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08" w:rsidRDefault="00284F08" w:rsidP="004E4C36">
      <w:pPr>
        <w:tabs>
          <w:tab w:val="left" w:pos="709"/>
        </w:tabs>
        <w:spacing w:after="0" w:line="240" w:lineRule="atLeast"/>
        <w:rPr>
          <w:rFonts w:ascii="Times New Roman" w:hAnsi="Times New Roman"/>
          <w:sz w:val="24"/>
          <w:szCs w:val="24"/>
          <w:u w:val="single"/>
        </w:rPr>
      </w:pPr>
      <w:r w:rsidRPr="00EA1947">
        <w:rPr>
          <w:rFonts w:ascii="Times New Roman" w:hAnsi="Times New Roman"/>
          <w:sz w:val="24"/>
          <w:szCs w:val="24"/>
          <w:u w:val="single"/>
        </w:rPr>
        <w:t xml:space="preserve">Dokuz Eylül </w:t>
      </w:r>
      <w:r w:rsidR="0076282F" w:rsidRPr="00EA1947">
        <w:rPr>
          <w:rFonts w:ascii="Times New Roman" w:hAnsi="Times New Roman"/>
          <w:sz w:val="24"/>
          <w:szCs w:val="24"/>
          <w:u w:val="single"/>
        </w:rPr>
        <w:t>Üniversitesinden:</w:t>
      </w:r>
    </w:p>
    <w:p w:rsidR="00EA1947" w:rsidRPr="00EA1947" w:rsidRDefault="00EA1947" w:rsidP="00EA1947">
      <w:pPr>
        <w:spacing w:after="0" w:line="240" w:lineRule="atLeast"/>
        <w:rPr>
          <w:rFonts w:ascii="Times New Roman" w:hAnsi="Times New Roman"/>
          <w:sz w:val="24"/>
          <w:szCs w:val="24"/>
          <w:u w:val="single"/>
        </w:rPr>
      </w:pPr>
    </w:p>
    <w:p w:rsidR="00C669AA" w:rsidRPr="00EA1947" w:rsidRDefault="00453D55" w:rsidP="00EA1947">
      <w:pPr>
        <w:spacing w:after="0" w:line="240" w:lineRule="atLeast"/>
        <w:ind w:firstLine="709"/>
        <w:jc w:val="center"/>
        <w:rPr>
          <w:rFonts w:ascii="Times New Roman" w:hAnsi="Times New Roman"/>
          <w:b/>
          <w:sz w:val="24"/>
          <w:szCs w:val="24"/>
        </w:rPr>
      </w:pPr>
      <w:r w:rsidRPr="00EA1947">
        <w:rPr>
          <w:rFonts w:ascii="Times New Roman" w:hAnsi="Times New Roman"/>
          <w:b/>
          <w:sz w:val="24"/>
          <w:szCs w:val="24"/>
        </w:rPr>
        <w:t>DOKUZ EYLÜL ÜNİVERSİTESİ</w:t>
      </w:r>
      <w:r w:rsidR="00EA1947">
        <w:rPr>
          <w:rFonts w:ascii="Times New Roman" w:hAnsi="Times New Roman"/>
          <w:b/>
          <w:sz w:val="24"/>
          <w:szCs w:val="24"/>
        </w:rPr>
        <w:t xml:space="preserve"> </w:t>
      </w:r>
      <w:r w:rsidR="00C669AA" w:rsidRPr="00EA1947">
        <w:rPr>
          <w:rFonts w:ascii="Times New Roman" w:hAnsi="Times New Roman"/>
          <w:b/>
          <w:sz w:val="24"/>
          <w:szCs w:val="24"/>
        </w:rPr>
        <w:t>AİLE HEKİMLİĞİ EĞİTİM</w:t>
      </w:r>
      <w:r w:rsidR="00284F08" w:rsidRPr="00EA1947">
        <w:rPr>
          <w:rFonts w:ascii="Times New Roman" w:hAnsi="Times New Roman"/>
          <w:b/>
          <w:sz w:val="24"/>
          <w:szCs w:val="24"/>
        </w:rPr>
        <w:t>İ</w:t>
      </w:r>
      <w:r w:rsidR="00C669AA" w:rsidRPr="00EA1947">
        <w:rPr>
          <w:rFonts w:ascii="Times New Roman" w:hAnsi="Times New Roman"/>
          <w:b/>
          <w:sz w:val="24"/>
          <w:szCs w:val="24"/>
        </w:rPr>
        <w:t xml:space="preserve"> UYGULAMA VE ARAŞTIRMA MERKEZİ</w:t>
      </w:r>
      <w:r w:rsidR="00EA1947">
        <w:rPr>
          <w:rFonts w:ascii="Times New Roman" w:hAnsi="Times New Roman"/>
          <w:b/>
          <w:sz w:val="24"/>
          <w:szCs w:val="24"/>
        </w:rPr>
        <w:t xml:space="preserve"> </w:t>
      </w:r>
      <w:r w:rsidR="00C669AA" w:rsidRPr="00EA1947">
        <w:rPr>
          <w:rFonts w:ascii="Times New Roman" w:hAnsi="Times New Roman"/>
          <w:b/>
          <w:sz w:val="24"/>
          <w:szCs w:val="24"/>
        </w:rPr>
        <w:t>YÖNETMELİĞİ</w:t>
      </w:r>
    </w:p>
    <w:p w:rsidR="00C669AA" w:rsidRPr="00EA1947" w:rsidRDefault="00C669AA" w:rsidP="00EA1947">
      <w:pPr>
        <w:spacing w:after="0" w:line="240" w:lineRule="atLeast"/>
        <w:ind w:firstLine="709"/>
        <w:jc w:val="center"/>
        <w:rPr>
          <w:rFonts w:ascii="Times New Roman" w:hAnsi="Times New Roman"/>
          <w:b/>
          <w:sz w:val="24"/>
          <w:szCs w:val="24"/>
        </w:rPr>
      </w:pPr>
    </w:p>
    <w:p w:rsidR="00C669AA" w:rsidRPr="00EA1947" w:rsidRDefault="00C669AA" w:rsidP="00EA1947">
      <w:pPr>
        <w:spacing w:after="0" w:line="240" w:lineRule="atLeast"/>
        <w:ind w:firstLine="709"/>
        <w:jc w:val="center"/>
        <w:rPr>
          <w:rFonts w:ascii="Times New Roman" w:hAnsi="Times New Roman"/>
          <w:b/>
          <w:sz w:val="24"/>
          <w:szCs w:val="24"/>
        </w:rPr>
      </w:pPr>
      <w:r w:rsidRPr="00EA1947">
        <w:rPr>
          <w:rFonts w:ascii="Times New Roman" w:hAnsi="Times New Roman"/>
          <w:b/>
          <w:sz w:val="24"/>
          <w:szCs w:val="24"/>
        </w:rPr>
        <w:t>BİRİNCİ BÖLÜM</w:t>
      </w:r>
    </w:p>
    <w:p w:rsidR="00C669AA" w:rsidRPr="00EA1947" w:rsidRDefault="00C669AA" w:rsidP="00EA1947">
      <w:pPr>
        <w:spacing w:after="0" w:line="240" w:lineRule="atLeast"/>
        <w:ind w:firstLine="709"/>
        <w:jc w:val="center"/>
        <w:rPr>
          <w:rFonts w:ascii="Times New Roman" w:hAnsi="Times New Roman"/>
          <w:sz w:val="24"/>
          <w:szCs w:val="24"/>
        </w:rPr>
      </w:pPr>
      <w:r w:rsidRPr="00EA1947">
        <w:rPr>
          <w:rFonts w:ascii="Times New Roman" w:hAnsi="Times New Roman"/>
          <w:b/>
          <w:sz w:val="24"/>
          <w:szCs w:val="24"/>
        </w:rPr>
        <w:t>Amaç, Kapsam, Dayanak ve Tanımlar</w:t>
      </w:r>
    </w:p>
    <w:p w:rsidR="00C669AA" w:rsidRPr="00EA1947" w:rsidRDefault="00C669AA" w:rsidP="00EA1947">
      <w:pPr>
        <w:spacing w:after="0" w:line="240" w:lineRule="atLeast"/>
        <w:ind w:firstLine="709"/>
        <w:jc w:val="both"/>
        <w:rPr>
          <w:rFonts w:ascii="Times New Roman" w:hAnsi="Times New Roman"/>
          <w:sz w:val="24"/>
          <w:szCs w:val="24"/>
        </w:rPr>
      </w:pPr>
    </w:p>
    <w:p w:rsidR="00C669AA" w:rsidRPr="00EA1947"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Amaç</w:t>
      </w:r>
    </w:p>
    <w:p w:rsidR="00C669AA" w:rsidRPr="00EA1947"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MADDE 1 –</w:t>
      </w:r>
      <w:r w:rsidR="00C72530">
        <w:rPr>
          <w:rFonts w:ascii="Times New Roman" w:hAnsi="Times New Roman"/>
          <w:sz w:val="24"/>
          <w:szCs w:val="24"/>
        </w:rPr>
        <w:t xml:space="preserve"> </w:t>
      </w:r>
      <w:r w:rsidR="00EA1947">
        <w:rPr>
          <w:rFonts w:ascii="Times New Roman" w:hAnsi="Times New Roman"/>
          <w:sz w:val="24"/>
          <w:szCs w:val="24"/>
        </w:rPr>
        <w:t>(1) Bu Yönetmeliğin amacı,</w:t>
      </w:r>
      <w:r w:rsidRPr="00EA1947">
        <w:rPr>
          <w:rFonts w:ascii="Times New Roman" w:hAnsi="Times New Roman"/>
          <w:sz w:val="24"/>
          <w:szCs w:val="24"/>
        </w:rPr>
        <w:t xml:space="preserve"> Dokuz Eylül Üniversitesi Aile Hekimliği </w:t>
      </w:r>
      <w:r w:rsidR="009E4BC7" w:rsidRPr="00EA1947">
        <w:rPr>
          <w:rFonts w:ascii="Times New Roman" w:hAnsi="Times New Roman"/>
          <w:sz w:val="24"/>
          <w:szCs w:val="24"/>
        </w:rPr>
        <w:t>Eğitim</w:t>
      </w:r>
      <w:r w:rsidR="00284F08" w:rsidRPr="00EA1947">
        <w:rPr>
          <w:rFonts w:ascii="Times New Roman" w:hAnsi="Times New Roman"/>
          <w:sz w:val="24"/>
          <w:szCs w:val="24"/>
        </w:rPr>
        <w:t>i</w:t>
      </w:r>
      <w:r w:rsidR="009E4BC7" w:rsidRPr="00EA1947">
        <w:rPr>
          <w:rFonts w:ascii="Times New Roman" w:hAnsi="Times New Roman"/>
          <w:sz w:val="24"/>
          <w:szCs w:val="24"/>
        </w:rPr>
        <w:t xml:space="preserve"> </w:t>
      </w:r>
      <w:r w:rsidRPr="00EA1947">
        <w:rPr>
          <w:rFonts w:ascii="Times New Roman" w:hAnsi="Times New Roman"/>
          <w:sz w:val="24"/>
          <w:szCs w:val="24"/>
        </w:rPr>
        <w:t>Uygulama ve Araştırma Merkezi</w:t>
      </w:r>
      <w:r w:rsidR="009E4BC7" w:rsidRPr="00EA1947">
        <w:rPr>
          <w:rFonts w:ascii="Times New Roman" w:hAnsi="Times New Roman"/>
          <w:sz w:val="24"/>
          <w:szCs w:val="24"/>
        </w:rPr>
        <w:t>nin</w:t>
      </w:r>
      <w:r w:rsidRPr="00EA1947">
        <w:rPr>
          <w:rFonts w:ascii="Times New Roman" w:hAnsi="Times New Roman"/>
          <w:sz w:val="24"/>
          <w:szCs w:val="24"/>
        </w:rPr>
        <w:t xml:space="preserve"> </w:t>
      </w:r>
      <w:r w:rsidR="00EA1947">
        <w:rPr>
          <w:rFonts w:ascii="Times New Roman" w:hAnsi="Times New Roman"/>
          <w:sz w:val="24"/>
          <w:szCs w:val="24"/>
        </w:rPr>
        <w:t>amac</w:t>
      </w:r>
      <w:r w:rsidRPr="00EA1947">
        <w:rPr>
          <w:rFonts w:ascii="Times New Roman" w:hAnsi="Times New Roman"/>
          <w:sz w:val="24"/>
          <w:szCs w:val="24"/>
        </w:rPr>
        <w:t>ına, faaliyet alanlarına, yönetim organlarına, yönetim organlarının görevlerine ve çalışma şekline ilişkin usul ve esasları düzenlemektir.</w:t>
      </w:r>
    </w:p>
    <w:p w:rsidR="00B74610" w:rsidRPr="00EA1947" w:rsidRDefault="00B74610" w:rsidP="00EA1947">
      <w:pPr>
        <w:spacing w:after="0" w:line="240" w:lineRule="atLeast"/>
        <w:ind w:firstLine="709"/>
        <w:jc w:val="both"/>
        <w:rPr>
          <w:rFonts w:ascii="Times New Roman" w:hAnsi="Times New Roman"/>
          <w:b/>
          <w:bCs/>
          <w:sz w:val="24"/>
          <w:szCs w:val="24"/>
        </w:rPr>
      </w:pPr>
    </w:p>
    <w:p w:rsidR="00C669AA" w:rsidRPr="00EA1947"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Kapsam</w:t>
      </w:r>
    </w:p>
    <w:p w:rsidR="00C669AA" w:rsidRPr="00EA1947"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MADDE 2 –</w:t>
      </w:r>
      <w:r w:rsidR="00C72530">
        <w:rPr>
          <w:rFonts w:ascii="Times New Roman" w:hAnsi="Times New Roman"/>
          <w:sz w:val="24"/>
          <w:szCs w:val="24"/>
        </w:rPr>
        <w:t xml:space="preserve"> </w:t>
      </w:r>
      <w:r w:rsidR="00EA1947">
        <w:rPr>
          <w:rFonts w:ascii="Times New Roman" w:hAnsi="Times New Roman"/>
          <w:sz w:val="24"/>
          <w:szCs w:val="24"/>
        </w:rPr>
        <w:t>(1) Bu Yönetmelik,</w:t>
      </w:r>
      <w:r w:rsidRPr="00EA1947">
        <w:rPr>
          <w:rFonts w:ascii="Times New Roman" w:hAnsi="Times New Roman"/>
          <w:sz w:val="24"/>
          <w:szCs w:val="24"/>
        </w:rPr>
        <w:t xml:space="preserve"> Dokuz Eylül Üniversitesi Aile Hekimliği Eğitim</w:t>
      </w:r>
      <w:r w:rsidR="00284F08" w:rsidRPr="00EA1947">
        <w:rPr>
          <w:rFonts w:ascii="Times New Roman" w:hAnsi="Times New Roman"/>
          <w:sz w:val="24"/>
          <w:szCs w:val="24"/>
        </w:rPr>
        <w:t>i</w:t>
      </w:r>
      <w:r w:rsidRPr="00EA1947">
        <w:rPr>
          <w:rFonts w:ascii="Times New Roman" w:hAnsi="Times New Roman"/>
          <w:sz w:val="24"/>
          <w:szCs w:val="24"/>
        </w:rPr>
        <w:t xml:space="preserve"> Uygulama ve Araştırma Merkezi</w:t>
      </w:r>
      <w:r w:rsidR="00EA1947">
        <w:rPr>
          <w:rFonts w:ascii="Times New Roman" w:hAnsi="Times New Roman"/>
          <w:sz w:val="24"/>
          <w:szCs w:val="24"/>
        </w:rPr>
        <w:t>nin amac</w:t>
      </w:r>
      <w:r w:rsidRPr="00EA1947">
        <w:rPr>
          <w:rFonts w:ascii="Times New Roman" w:hAnsi="Times New Roman"/>
          <w:sz w:val="24"/>
          <w:szCs w:val="24"/>
        </w:rPr>
        <w:t xml:space="preserve">ına, faaliyet alanlarına, yönetim organlarına, yönetim organlarının görevlerine ve çalışma </w:t>
      </w:r>
      <w:r w:rsidR="00565066" w:rsidRPr="00EA1947">
        <w:rPr>
          <w:rFonts w:ascii="Times New Roman" w:hAnsi="Times New Roman"/>
          <w:sz w:val="24"/>
          <w:szCs w:val="24"/>
        </w:rPr>
        <w:t>şekline</w:t>
      </w:r>
      <w:r w:rsidRPr="00EA1947">
        <w:rPr>
          <w:rFonts w:ascii="Times New Roman" w:hAnsi="Times New Roman"/>
          <w:sz w:val="24"/>
          <w:szCs w:val="24"/>
        </w:rPr>
        <w:t xml:space="preserve"> ilişkin hükümleri kapsar.</w:t>
      </w:r>
    </w:p>
    <w:p w:rsidR="00B74610" w:rsidRPr="00EA1947" w:rsidRDefault="00B74610" w:rsidP="00EA1947">
      <w:pPr>
        <w:spacing w:after="0" w:line="240" w:lineRule="atLeast"/>
        <w:ind w:firstLine="709"/>
        <w:jc w:val="both"/>
        <w:rPr>
          <w:rFonts w:ascii="Times New Roman" w:hAnsi="Times New Roman"/>
          <w:b/>
          <w:bCs/>
          <w:sz w:val="24"/>
          <w:szCs w:val="24"/>
        </w:rPr>
      </w:pPr>
    </w:p>
    <w:p w:rsidR="00C669AA" w:rsidRPr="00EA1947"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Dayanak</w:t>
      </w:r>
    </w:p>
    <w:p w:rsidR="00B74610" w:rsidRPr="00EA1947"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MADDE 3 –</w:t>
      </w:r>
      <w:r w:rsidR="00C72530">
        <w:rPr>
          <w:rFonts w:ascii="Times New Roman" w:hAnsi="Times New Roman"/>
          <w:sz w:val="24"/>
          <w:szCs w:val="24"/>
        </w:rPr>
        <w:t xml:space="preserve"> </w:t>
      </w:r>
      <w:r w:rsidR="00EA1947">
        <w:rPr>
          <w:rFonts w:ascii="Times New Roman" w:hAnsi="Times New Roman"/>
          <w:sz w:val="24"/>
          <w:szCs w:val="24"/>
        </w:rPr>
        <w:t>(1) Bu Yönetmelik,</w:t>
      </w:r>
      <w:r w:rsidR="00B81AB3">
        <w:rPr>
          <w:rFonts w:ascii="Times New Roman" w:hAnsi="Times New Roman"/>
          <w:sz w:val="24"/>
          <w:szCs w:val="24"/>
        </w:rPr>
        <w:t xml:space="preserve"> </w:t>
      </w:r>
      <w:r w:rsidRPr="00EA1947">
        <w:rPr>
          <w:rFonts w:ascii="Times New Roman" w:hAnsi="Times New Roman"/>
          <w:sz w:val="24"/>
          <w:szCs w:val="24"/>
        </w:rPr>
        <w:t>4/11/19</w:t>
      </w:r>
      <w:r w:rsidR="00B81AB3">
        <w:rPr>
          <w:rFonts w:ascii="Times New Roman" w:hAnsi="Times New Roman"/>
          <w:sz w:val="24"/>
          <w:szCs w:val="24"/>
        </w:rPr>
        <w:t xml:space="preserve">81 </w:t>
      </w:r>
      <w:r w:rsidRPr="00EA1947">
        <w:rPr>
          <w:rFonts w:ascii="Times New Roman" w:hAnsi="Times New Roman"/>
          <w:sz w:val="24"/>
          <w:szCs w:val="24"/>
        </w:rPr>
        <w:t>tarihli ve 2547 s</w:t>
      </w:r>
      <w:r w:rsidR="00B81AB3">
        <w:rPr>
          <w:rFonts w:ascii="Times New Roman" w:hAnsi="Times New Roman"/>
          <w:sz w:val="24"/>
          <w:szCs w:val="24"/>
        </w:rPr>
        <w:t xml:space="preserve">ayılı Yükseköğretim Kanununun 7 nci </w:t>
      </w:r>
      <w:r w:rsidRPr="00EA1947">
        <w:rPr>
          <w:rFonts w:ascii="Times New Roman" w:hAnsi="Times New Roman"/>
          <w:sz w:val="24"/>
          <w:szCs w:val="24"/>
        </w:rPr>
        <w:t>maddesinin birinci fıkrasının (d) bendinin (2) numaralı alt bendi ile 14 üncü maddesine dayanılarak hazırlanmıştır.</w:t>
      </w:r>
    </w:p>
    <w:p w:rsidR="00B74610" w:rsidRPr="00EA1947" w:rsidRDefault="00B74610" w:rsidP="00EA1947">
      <w:pPr>
        <w:spacing w:after="0" w:line="240" w:lineRule="atLeast"/>
        <w:ind w:firstLine="709"/>
        <w:jc w:val="both"/>
        <w:rPr>
          <w:rFonts w:ascii="Times New Roman" w:hAnsi="Times New Roman"/>
          <w:b/>
          <w:bCs/>
          <w:sz w:val="24"/>
          <w:szCs w:val="24"/>
        </w:rPr>
      </w:pPr>
    </w:p>
    <w:p w:rsidR="00B74610" w:rsidRPr="00EA1947"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Tanımlar</w:t>
      </w:r>
    </w:p>
    <w:p w:rsidR="00C669AA" w:rsidRPr="00EA1947" w:rsidRDefault="00B81AB3" w:rsidP="00EA1947">
      <w:pPr>
        <w:spacing w:after="0" w:line="240" w:lineRule="atLeast"/>
        <w:ind w:firstLine="709"/>
        <w:jc w:val="both"/>
        <w:rPr>
          <w:rFonts w:ascii="Times New Roman" w:hAnsi="Times New Roman"/>
          <w:sz w:val="24"/>
          <w:szCs w:val="24"/>
        </w:rPr>
      </w:pPr>
      <w:r>
        <w:rPr>
          <w:rFonts w:ascii="Times New Roman" w:hAnsi="Times New Roman"/>
          <w:b/>
          <w:bCs/>
          <w:sz w:val="24"/>
          <w:szCs w:val="24"/>
        </w:rPr>
        <w:t>MADDE 4</w:t>
      </w:r>
      <w:r w:rsidR="004E4C36">
        <w:rPr>
          <w:rFonts w:ascii="Times New Roman" w:hAnsi="Times New Roman"/>
          <w:b/>
          <w:bCs/>
          <w:sz w:val="24"/>
          <w:szCs w:val="24"/>
        </w:rPr>
        <w:t xml:space="preserve"> </w:t>
      </w:r>
      <w:r w:rsidR="00C669AA" w:rsidRPr="00EA1947">
        <w:rPr>
          <w:rFonts w:ascii="Times New Roman" w:hAnsi="Times New Roman"/>
          <w:sz w:val="24"/>
          <w:szCs w:val="24"/>
        </w:rPr>
        <w:t>– (1) Bu Yönetmelikte geçen;</w:t>
      </w:r>
    </w:p>
    <w:p w:rsidR="00C669AA" w:rsidRPr="00EA1947" w:rsidRDefault="00B66322" w:rsidP="00EA1947">
      <w:pPr>
        <w:pStyle w:val="ListeParagraf"/>
        <w:spacing w:after="0" w:line="240" w:lineRule="atLeast"/>
        <w:ind w:left="0" w:firstLine="709"/>
        <w:jc w:val="both"/>
        <w:rPr>
          <w:rFonts w:ascii="Times New Roman" w:hAnsi="Times New Roman"/>
          <w:sz w:val="24"/>
          <w:szCs w:val="24"/>
        </w:rPr>
      </w:pPr>
      <w:r w:rsidRPr="00EA1947">
        <w:rPr>
          <w:rFonts w:ascii="Times New Roman" w:hAnsi="Times New Roman"/>
          <w:sz w:val="24"/>
          <w:szCs w:val="24"/>
        </w:rPr>
        <w:t>a</w:t>
      </w:r>
      <w:r w:rsidR="005F3E9B" w:rsidRPr="00EA1947">
        <w:rPr>
          <w:rFonts w:ascii="Times New Roman" w:hAnsi="Times New Roman"/>
          <w:sz w:val="24"/>
          <w:szCs w:val="24"/>
        </w:rPr>
        <w:t xml:space="preserve">) </w:t>
      </w:r>
      <w:r w:rsidR="00C669AA" w:rsidRPr="00EA1947">
        <w:rPr>
          <w:rFonts w:ascii="Times New Roman" w:hAnsi="Times New Roman"/>
          <w:sz w:val="24"/>
          <w:szCs w:val="24"/>
        </w:rPr>
        <w:t>Danışma Kurulu: Merkezin Danışma Kurulunu,</w:t>
      </w:r>
    </w:p>
    <w:p w:rsidR="00C669AA" w:rsidRPr="00EA1947" w:rsidRDefault="00B66322" w:rsidP="00EA1947">
      <w:pPr>
        <w:pStyle w:val="ListeParagraf"/>
        <w:spacing w:after="0" w:line="240" w:lineRule="atLeast"/>
        <w:ind w:left="0" w:firstLine="709"/>
        <w:jc w:val="both"/>
        <w:rPr>
          <w:rFonts w:ascii="Times New Roman" w:hAnsi="Times New Roman"/>
          <w:sz w:val="24"/>
          <w:szCs w:val="24"/>
        </w:rPr>
      </w:pPr>
      <w:r w:rsidRPr="00EA1947">
        <w:rPr>
          <w:rFonts w:ascii="Times New Roman" w:hAnsi="Times New Roman"/>
          <w:sz w:val="24"/>
          <w:szCs w:val="24"/>
        </w:rPr>
        <w:t>b</w:t>
      </w:r>
      <w:r w:rsidR="005F3E9B" w:rsidRPr="00EA1947">
        <w:rPr>
          <w:rFonts w:ascii="Times New Roman" w:hAnsi="Times New Roman"/>
          <w:sz w:val="24"/>
          <w:szCs w:val="24"/>
        </w:rPr>
        <w:t xml:space="preserve">) </w:t>
      </w:r>
      <w:r w:rsidR="00C669AA" w:rsidRPr="00EA1947">
        <w:rPr>
          <w:rFonts w:ascii="Times New Roman" w:hAnsi="Times New Roman"/>
          <w:sz w:val="24"/>
          <w:szCs w:val="24"/>
        </w:rPr>
        <w:t>Merkez</w:t>
      </w:r>
      <w:r w:rsidR="00EA1947">
        <w:rPr>
          <w:rFonts w:ascii="Times New Roman" w:hAnsi="Times New Roman"/>
          <w:sz w:val="24"/>
          <w:szCs w:val="24"/>
        </w:rPr>
        <w:t xml:space="preserve"> </w:t>
      </w:r>
      <w:r w:rsidR="00EA1947" w:rsidRPr="00EA1947">
        <w:rPr>
          <w:rFonts w:ascii="Times New Roman" w:hAnsi="Times New Roman"/>
          <w:sz w:val="24"/>
          <w:szCs w:val="24"/>
        </w:rPr>
        <w:t>(DAHUMER)</w:t>
      </w:r>
      <w:r w:rsidR="00C669AA" w:rsidRPr="00EA1947">
        <w:rPr>
          <w:rFonts w:ascii="Times New Roman" w:hAnsi="Times New Roman"/>
          <w:sz w:val="24"/>
          <w:szCs w:val="24"/>
        </w:rPr>
        <w:t>: Dokuz Eylül Üniversitesi Aile Hekimliği Eğitim</w:t>
      </w:r>
      <w:r w:rsidR="00284F08" w:rsidRPr="00EA1947">
        <w:rPr>
          <w:rFonts w:ascii="Times New Roman" w:hAnsi="Times New Roman"/>
          <w:sz w:val="24"/>
          <w:szCs w:val="24"/>
        </w:rPr>
        <w:t>i</w:t>
      </w:r>
      <w:r w:rsidR="00C669AA" w:rsidRPr="00EA1947">
        <w:rPr>
          <w:rFonts w:ascii="Times New Roman" w:hAnsi="Times New Roman"/>
          <w:sz w:val="24"/>
          <w:szCs w:val="24"/>
        </w:rPr>
        <w:t xml:space="preserve"> Uygulama ve Araştırma Merkezini</w:t>
      </w:r>
      <w:r w:rsidR="00EA1947">
        <w:rPr>
          <w:rFonts w:ascii="Times New Roman" w:hAnsi="Times New Roman"/>
          <w:sz w:val="24"/>
          <w:szCs w:val="24"/>
        </w:rPr>
        <w:t>,</w:t>
      </w:r>
    </w:p>
    <w:p w:rsidR="00C669AA" w:rsidRPr="00EA1947" w:rsidRDefault="00B66322" w:rsidP="00EA1947">
      <w:pPr>
        <w:pStyle w:val="ListeParagraf"/>
        <w:spacing w:after="0" w:line="240" w:lineRule="atLeast"/>
        <w:ind w:left="0" w:firstLine="709"/>
        <w:jc w:val="both"/>
        <w:rPr>
          <w:rFonts w:ascii="Times New Roman" w:hAnsi="Times New Roman"/>
          <w:sz w:val="24"/>
          <w:szCs w:val="24"/>
        </w:rPr>
      </w:pPr>
      <w:r w:rsidRPr="00EA1947">
        <w:rPr>
          <w:rFonts w:ascii="Times New Roman" w:hAnsi="Times New Roman"/>
          <w:sz w:val="24"/>
          <w:szCs w:val="24"/>
        </w:rPr>
        <w:t>c</w:t>
      </w:r>
      <w:r w:rsidR="005F3E9B" w:rsidRPr="00EA1947">
        <w:rPr>
          <w:rFonts w:ascii="Times New Roman" w:hAnsi="Times New Roman"/>
          <w:sz w:val="24"/>
          <w:szCs w:val="24"/>
        </w:rPr>
        <w:t xml:space="preserve">) </w:t>
      </w:r>
      <w:r w:rsidR="00C669AA" w:rsidRPr="00EA1947">
        <w:rPr>
          <w:rFonts w:ascii="Times New Roman" w:hAnsi="Times New Roman"/>
          <w:sz w:val="24"/>
          <w:szCs w:val="24"/>
        </w:rPr>
        <w:t>Müdür: Merkezin Müdürünü,</w:t>
      </w:r>
    </w:p>
    <w:p w:rsidR="00C669AA" w:rsidRDefault="00B66322" w:rsidP="00EA1947">
      <w:pPr>
        <w:pStyle w:val="ListeParagraf"/>
        <w:spacing w:after="0" w:line="240" w:lineRule="atLeast"/>
        <w:ind w:left="0" w:firstLine="709"/>
        <w:jc w:val="both"/>
        <w:rPr>
          <w:rFonts w:ascii="Times New Roman" w:hAnsi="Times New Roman"/>
          <w:sz w:val="24"/>
          <w:szCs w:val="24"/>
        </w:rPr>
      </w:pPr>
      <w:r w:rsidRPr="00EA1947">
        <w:rPr>
          <w:rFonts w:ascii="Times New Roman" w:hAnsi="Times New Roman"/>
          <w:sz w:val="24"/>
          <w:szCs w:val="24"/>
        </w:rPr>
        <w:t>ç</w:t>
      </w:r>
      <w:r w:rsidR="005F3E9B" w:rsidRPr="00EA1947">
        <w:rPr>
          <w:rFonts w:ascii="Times New Roman" w:hAnsi="Times New Roman"/>
          <w:sz w:val="24"/>
          <w:szCs w:val="24"/>
        </w:rPr>
        <w:t xml:space="preserve">) </w:t>
      </w:r>
      <w:r w:rsidR="00C669AA" w:rsidRPr="00EA1947">
        <w:rPr>
          <w:rFonts w:ascii="Times New Roman" w:hAnsi="Times New Roman"/>
          <w:sz w:val="24"/>
          <w:szCs w:val="24"/>
        </w:rPr>
        <w:t>Rektör: Dokuz Eylül Üniversitesi Rektörünü,</w:t>
      </w:r>
    </w:p>
    <w:p w:rsidR="00EA1947" w:rsidRPr="00EA1947" w:rsidRDefault="00EA1947" w:rsidP="00EA1947">
      <w:pPr>
        <w:pStyle w:val="ListeParagraf"/>
        <w:spacing w:after="0" w:line="240" w:lineRule="atLeast"/>
        <w:ind w:left="0" w:firstLine="709"/>
        <w:jc w:val="both"/>
        <w:rPr>
          <w:rFonts w:ascii="Times New Roman" w:hAnsi="Times New Roman"/>
          <w:sz w:val="24"/>
          <w:szCs w:val="24"/>
        </w:rPr>
      </w:pPr>
      <w:r>
        <w:rPr>
          <w:rFonts w:ascii="Times New Roman" w:hAnsi="Times New Roman"/>
          <w:sz w:val="24"/>
          <w:szCs w:val="24"/>
        </w:rPr>
        <w:t xml:space="preserve">d) Senato: </w:t>
      </w:r>
      <w:r w:rsidRPr="00EA1947">
        <w:rPr>
          <w:rFonts w:ascii="Times New Roman" w:hAnsi="Times New Roman"/>
          <w:sz w:val="24"/>
          <w:szCs w:val="24"/>
        </w:rPr>
        <w:t>Dokuz Eylül Üniversitesi</w:t>
      </w:r>
      <w:r>
        <w:rPr>
          <w:rFonts w:ascii="Times New Roman" w:hAnsi="Times New Roman"/>
          <w:sz w:val="24"/>
          <w:szCs w:val="24"/>
        </w:rPr>
        <w:t xml:space="preserve"> Senatosunu,</w:t>
      </w:r>
    </w:p>
    <w:p w:rsidR="00C669AA" w:rsidRPr="00EA1947" w:rsidRDefault="00B66322" w:rsidP="00EA1947">
      <w:pPr>
        <w:pStyle w:val="ListeParagraf"/>
        <w:spacing w:after="0" w:line="240" w:lineRule="atLeast"/>
        <w:ind w:left="0" w:firstLine="709"/>
        <w:jc w:val="both"/>
        <w:rPr>
          <w:rFonts w:ascii="Times New Roman" w:hAnsi="Times New Roman"/>
          <w:sz w:val="24"/>
          <w:szCs w:val="24"/>
        </w:rPr>
      </w:pPr>
      <w:r w:rsidRPr="00EA1947">
        <w:rPr>
          <w:rFonts w:ascii="Times New Roman" w:hAnsi="Times New Roman"/>
          <w:sz w:val="24"/>
          <w:szCs w:val="24"/>
        </w:rPr>
        <w:t>d</w:t>
      </w:r>
      <w:r w:rsidR="005F3E9B" w:rsidRPr="00EA1947">
        <w:rPr>
          <w:rFonts w:ascii="Times New Roman" w:hAnsi="Times New Roman"/>
          <w:sz w:val="24"/>
          <w:szCs w:val="24"/>
        </w:rPr>
        <w:t xml:space="preserve">) </w:t>
      </w:r>
      <w:r w:rsidR="00C669AA" w:rsidRPr="00EA1947">
        <w:rPr>
          <w:rFonts w:ascii="Times New Roman" w:hAnsi="Times New Roman"/>
          <w:sz w:val="24"/>
          <w:szCs w:val="24"/>
        </w:rPr>
        <w:t>Üniversite: Dokuz Eylül Üniversitesini,</w:t>
      </w:r>
    </w:p>
    <w:p w:rsidR="00EA1947" w:rsidRDefault="00B66322" w:rsidP="00EA1947">
      <w:pPr>
        <w:pStyle w:val="ListeParagraf"/>
        <w:spacing w:after="0" w:line="240" w:lineRule="atLeast"/>
        <w:ind w:left="0" w:firstLine="709"/>
        <w:jc w:val="both"/>
        <w:rPr>
          <w:rFonts w:ascii="Times New Roman" w:hAnsi="Times New Roman"/>
          <w:sz w:val="24"/>
          <w:szCs w:val="24"/>
        </w:rPr>
      </w:pPr>
      <w:r w:rsidRPr="00EA1947">
        <w:rPr>
          <w:rFonts w:ascii="Times New Roman" w:hAnsi="Times New Roman"/>
          <w:sz w:val="24"/>
          <w:szCs w:val="24"/>
        </w:rPr>
        <w:t>e</w:t>
      </w:r>
      <w:r w:rsidR="005F3E9B" w:rsidRPr="00EA1947">
        <w:rPr>
          <w:rFonts w:ascii="Times New Roman" w:hAnsi="Times New Roman"/>
          <w:sz w:val="24"/>
          <w:szCs w:val="24"/>
        </w:rPr>
        <w:t xml:space="preserve">) </w:t>
      </w:r>
      <w:r w:rsidR="00C669AA" w:rsidRPr="00EA1947">
        <w:rPr>
          <w:rFonts w:ascii="Times New Roman" w:hAnsi="Times New Roman"/>
          <w:sz w:val="24"/>
          <w:szCs w:val="24"/>
        </w:rPr>
        <w:t>Yönetim Kurulu: Merkezin Yönetim Kurulunu</w:t>
      </w:r>
      <w:r w:rsidR="00EA1947">
        <w:rPr>
          <w:rFonts w:ascii="Times New Roman" w:hAnsi="Times New Roman"/>
          <w:sz w:val="24"/>
          <w:szCs w:val="24"/>
        </w:rPr>
        <w:t>,</w:t>
      </w:r>
    </w:p>
    <w:p w:rsidR="00C669AA" w:rsidRPr="00EA1947" w:rsidRDefault="00B81AB3" w:rsidP="00EA1947">
      <w:pPr>
        <w:pStyle w:val="ListeParagraf"/>
        <w:spacing w:after="0" w:line="240" w:lineRule="atLeast"/>
        <w:ind w:left="0" w:firstLine="709"/>
        <w:jc w:val="both"/>
        <w:rPr>
          <w:rFonts w:ascii="Times New Roman" w:hAnsi="Times New Roman"/>
          <w:sz w:val="24"/>
          <w:szCs w:val="24"/>
        </w:rPr>
      </w:pPr>
      <w:r>
        <w:rPr>
          <w:rFonts w:ascii="Times New Roman" w:hAnsi="Times New Roman"/>
          <w:sz w:val="24"/>
          <w:szCs w:val="24"/>
        </w:rPr>
        <w:t xml:space="preserve">ifade </w:t>
      </w:r>
      <w:r w:rsidR="00C669AA" w:rsidRPr="00EA1947">
        <w:rPr>
          <w:rFonts w:ascii="Times New Roman" w:hAnsi="Times New Roman"/>
          <w:sz w:val="24"/>
          <w:szCs w:val="24"/>
        </w:rPr>
        <w:t>eder.</w:t>
      </w:r>
    </w:p>
    <w:p w:rsidR="00C669AA" w:rsidRPr="00EA1947" w:rsidRDefault="00C669AA" w:rsidP="00EA1947">
      <w:pPr>
        <w:spacing w:after="0" w:line="240" w:lineRule="atLeast"/>
        <w:ind w:firstLine="709"/>
        <w:jc w:val="both"/>
        <w:rPr>
          <w:rFonts w:ascii="Times New Roman" w:hAnsi="Times New Roman"/>
          <w:sz w:val="24"/>
          <w:szCs w:val="24"/>
        </w:rPr>
      </w:pPr>
    </w:p>
    <w:p w:rsidR="00C669AA" w:rsidRPr="00EA1947" w:rsidRDefault="00C669AA" w:rsidP="00EA1947">
      <w:pPr>
        <w:spacing w:after="0" w:line="240" w:lineRule="atLeast"/>
        <w:ind w:firstLine="709"/>
        <w:jc w:val="center"/>
        <w:rPr>
          <w:rFonts w:ascii="Times New Roman" w:hAnsi="Times New Roman"/>
          <w:b/>
          <w:sz w:val="24"/>
          <w:szCs w:val="24"/>
        </w:rPr>
      </w:pPr>
      <w:r w:rsidRPr="00EA1947">
        <w:rPr>
          <w:rFonts w:ascii="Times New Roman" w:hAnsi="Times New Roman"/>
          <w:b/>
          <w:sz w:val="24"/>
          <w:szCs w:val="24"/>
        </w:rPr>
        <w:t>İKİNCİ BÖLÜM</w:t>
      </w:r>
    </w:p>
    <w:p w:rsidR="00C669AA" w:rsidRPr="00EA1947" w:rsidRDefault="00C669AA" w:rsidP="00EA1947">
      <w:pPr>
        <w:spacing w:after="0" w:line="240" w:lineRule="atLeast"/>
        <w:ind w:firstLine="709"/>
        <w:jc w:val="center"/>
        <w:rPr>
          <w:rFonts w:ascii="Times New Roman" w:hAnsi="Times New Roman"/>
          <w:b/>
          <w:sz w:val="24"/>
          <w:szCs w:val="24"/>
        </w:rPr>
      </w:pPr>
      <w:r w:rsidRPr="00EA1947">
        <w:rPr>
          <w:rFonts w:ascii="Times New Roman" w:hAnsi="Times New Roman"/>
          <w:b/>
          <w:sz w:val="24"/>
          <w:szCs w:val="24"/>
        </w:rPr>
        <w:t>Merkezin Amacı ve Faaliyet Alanları</w:t>
      </w:r>
    </w:p>
    <w:p w:rsidR="00B74610" w:rsidRPr="00EA1947" w:rsidRDefault="00B74610" w:rsidP="00EA1947">
      <w:pPr>
        <w:spacing w:after="0" w:line="240" w:lineRule="atLeast"/>
        <w:ind w:firstLine="709"/>
        <w:jc w:val="both"/>
        <w:rPr>
          <w:rFonts w:ascii="Times New Roman" w:hAnsi="Times New Roman"/>
          <w:b/>
          <w:bCs/>
          <w:sz w:val="24"/>
          <w:szCs w:val="24"/>
        </w:rPr>
      </w:pPr>
    </w:p>
    <w:p w:rsidR="00C669AA" w:rsidRPr="00EA1947"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Merkezin amacı</w:t>
      </w:r>
    </w:p>
    <w:p w:rsidR="00C669AA" w:rsidRPr="002E14B4"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MADDE 5 –</w:t>
      </w:r>
      <w:r w:rsidR="00B81AB3">
        <w:rPr>
          <w:rFonts w:ascii="Times New Roman" w:hAnsi="Times New Roman"/>
          <w:sz w:val="24"/>
          <w:szCs w:val="24"/>
        </w:rPr>
        <w:t xml:space="preserve"> </w:t>
      </w:r>
      <w:r w:rsidRPr="00EA1947">
        <w:rPr>
          <w:rFonts w:ascii="Times New Roman" w:hAnsi="Times New Roman"/>
          <w:sz w:val="24"/>
          <w:szCs w:val="24"/>
        </w:rPr>
        <w:t>(1) Merkezin amacı; mezuniyet öncesi ve mezuniyet sonrası aile hekimliği uygulama eğitimi için uygun ortam sağlamak, aile hekimliği uygulamasını geliştirme</w:t>
      </w:r>
      <w:r w:rsidR="00C87EFF">
        <w:rPr>
          <w:rFonts w:ascii="Times New Roman" w:hAnsi="Times New Roman"/>
          <w:sz w:val="24"/>
          <w:szCs w:val="24"/>
        </w:rPr>
        <w:t>k</w:t>
      </w:r>
      <w:r w:rsidRPr="00EA1947">
        <w:rPr>
          <w:rFonts w:ascii="Times New Roman" w:hAnsi="Times New Roman"/>
          <w:sz w:val="24"/>
          <w:szCs w:val="24"/>
        </w:rPr>
        <w:t xml:space="preserve"> amacı ile</w:t>
      </w:r>
      <w:r w:rsidR="002E14B4" w:rsidRPr="002E14B4">
        <w:rPr>
          <w:rFonts w:ascii="Times New Roman" w:hAnsi="Times New Roman"/>
          <w:sz w:val="24"/>
          <w:szCs w:val="24"/>
        </w:rPr>
        <w:t xml:space="preserve"> </w:t>
      </w:r>
      <w:r w:rsidR="002E14B4" w:rsidRPr="00EA1947">
        <w:rPr>
          <w:rFonts w:ascii="Times New Roman" w:hAnsi="Times New Roman"/>
          <w:sz w:val="24"/>
          <w:szCs w:val="24"/>
        </w:rPr>
        <w:t xml:space="preserve">aile hekimliği disiplini ile ilgili araştırmalar yapmak, nitelikli </w:t>
      </w:r>
      <w:bookmarkStart w:id="0" w:name="_GoBack"/>
      <w:bookmarkEnd w:id="0"/>
      <w:r w:rsidR="002E14B4" w:rsidRPr="00EA1947">
        <w:rPr>
          <w:rFonts w:ascii="Times New Roman" w:hAnsi="Times New Roman"/>
          <w:sz w:val="24"/>
          <w:szCs w:val="24"/>
        </w:rPr>
        <w:t>birinci basamak sağlık hizmetlerini sunmak ve yürütmek</w:t>
      </w:r>
      <w:r w:rsidR="00C87EFF" w:rsidRPr="002E14B4">
        <w:rPr>
          <w:rFonts w:ascii="Times New Roman" w:hAnsi="Times New Roman"/>
          <w:sz w:val="24"/>
          <w:szCs w:val="24"/>
        </w:rPr>
        <w:t xml:space="preserve">, </w:t>
      </w:r>
      <w:r w:rsidR="002E14B4" w:rsidRPr="002E14B4">
        <w:rPr>
          <w:rFonts w:ascii="Times New Roman" w:hAnsi="Times New Roman"/>
          <w:sz w:val="24"/>
          <w:szCs w:val="24"/>
        </w:rPr>
        <w:t xml:space="preserve">yine bu amaçla </w:t>
      </w:r>
      <w:r w:rsidR="00C87EFF" w:rsidRPr="002E14B4">
        <w:rPr>
          <w:rFonts w:ascii="Times New Roman" w:hAnsi="Times New Roman"/>
          <w:sz w:val="24"/>
          <w:szCs w:val="24"/>
        </w:rPr>
        <w:t>yurt içi veya yurt dışındaki</w:t>
      </w:r>
      <w:r w:rsidR="00E058DF" w:rsidRPr="002E14B4">
        <w:rPr>
          <w:rFonts w:ascii="Times New Roman" w:hAnsi="Times New Roman"/>
          <w:sz w:val="24"/>
          <w:szCs w:val="24"/>
        </w:rPr>
        <w:t xml:space="preserve"> diğer üniversiteler, Sağlık Bakanlığı ve diğer kamu kurum ve kuruluşları, sivil toplum kuruluşları </w:t>
      </w:r>
      <w:r w:rsidR="002E14B4" w:rsidRPr="002E14B4">
        <w:rPr>
          <w:rFonts w:ascii="Times New Roman" w:hAnsi="Times New Roman"/>
          <w:sz w:val="24"/>
          <w:szCs w:val="24"/>
        </w:rPr>
        <w:t>ile işbirliği yapmak</w:t>
      </w:r>
      <w:r w:rsidR="002E14B4">
        <w:rPr>
          <w:rFonts w:ascii="Times New Roman" w:hAnsi="Times New Roman"/>
          <w:sz w:val="24"/>
          <w:szCs w:val="24"/>
        </w:rPr>
        <w:t>tır</w:t>
      </w:r>
      <w:r w:rsidRPr="002E14B4">
        <w:rPr>
          <w:rFonts w:ascii="Times New Roman" w:hAnsi="Times New Roman"/>
          <w:sz w:val="24"/>
          <w:szCs w:val="24"/>
        </w:rPr>
        <w:t>.</w:t>
      </w:r>
    </w:p>
    <w:p w:rsidR="00B74610" w:rsidRPr="00EA1947" w:rsidRDefault="00B74610" w:rsidP="00EA1947">
      <w:pPr>
        <w:spacing w:after="0" w:line="240" w:lineRule="atLeast"/>
        <w:ind w:firstLine="709"/>
        <w:jc w:val="both"/>
        <w:rPr>
          <w:rFonts w:ascii="Times New Roman" w:hAnsi="Times New Roman"/>
          <w:b/>
          <w:bCs/>
          <w:sz w:val="24"/>
          <w:szCs w:val="24"/>
        </w:rPr>
      </w:pPr>
    </w:p>
    <w:p w:rsidR="00C669AA" w:rsidRPr="00EA1947"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Merkezin faaliyet alanları</w:t>
      </w:r>
    </w:p>
    <w:p w:rsidR="002F2643" w:rsidRDefault="00C669AA" w:rsidP="002F2643">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MADDE 6 –</w:t>
      </w:r>
      <w:r w:rsidR="00B81AB3">
        <w:rPr>
          <w:rFonts w:ascii="Times New Roman" w:hAnsi="Times New Roman"/>
          <w:sz w:val="24"/>
          <w:szCs w:val="24"/>
        </w:rPr>
        <w:t xml:space="preserve"> </w:t>
      </w:r>
      <w:r w:rsidRPr="00EA1947">
        <w:rPr>
          <w:rFonts w:ascii="Times New Roman" w:hAnsi="Times New Roman"/>
          <w:sz w:val="24"/>
          <w:szCs w:val="24"/>
        </w:rPr>
        <w:t>(1)</w:t>
      </w:r>
      <w:r w:rsidR="003A410E" w:rsidRPr="00EA1947">
        <w:rPr>
          <w:rFonts w:ascii="Times New Roman" w:hAnsi="Times New Roman"/>
          <w:sz w:val="24"/>
          <w:szCs w:val="24"/>
        </w:rPr>
        <w:t xml:space="preserve"> Merke</w:t>
      </w:r>
      <w:r w:rsidR="00CE026B">
        <w:rPr>
          <w:rFonts w:ascii="Times New Roman" w:hAnsi="Times New Roman"/>
          <w:sz w:val="24"/>
          <w:szCs w:val="24"/>
        </w:rPr>
        <w:t>zin faaliyet alanları şunlardır:</w:t>
      </w:r>
    </w:p>
    <w:p w:rsidR="002F2643" w:rsidRDefault="002F2643" w:rsidP="002F2643">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a) </w:t>
      </w:r>
      <w:r w:rsidR="00C669AA" w:rsidRPr="002F2643">
        <w:rPr>
          <w:rFonts w:ascii="Times New Roman" w:hAnsi="Times New Roman"/>
          <w:sz w:val="24"/>
          <w:szCs w:val="24"/>
        </w:rPr>
        <w:t>Birinci basamakta aile hekimliği klinik uygulamalarını hayata geçirmek ve bu sırada tıp öğrencisi, asistan ve gerektiğinde öğretim üyelerinin eğitimine katkıda bulunmak</w:t>
      </w:r>
      <w:r w:rsidR="00CE026B">
        <w:rPr>
          <w:rFonts w:ascii="Times New Roman" w:hAnsi="Times New Roman"/>
          <w:sz w:val="24"/>
          <w:szCs w:val="24"/>
        </w:rPr>
        <w:t>,</w:t>
      </w:r>
    </w:p>
    <w:p w:rsidR="002F2643" w:rsidRDefault="002F2643" w:rsidP="002F264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b) </w:t>
      </w:r>
      <w:r w:rsidR="00C669AA" w:rsidRPr="002F2643">
        <w:rPr>
          <w:rFonts w:ascii="Times New Roman" w:hAnsi="Times New Roman"/>
          <w:sz w:val="24"/>
          <w:szCs w:val="24"/>
        </w:rPr>
        <w:t>Mezuniyet öncesi ve sonrası aile hekimliği eğitimi için gerekli her türlü uygulama alanını ve desteğini sağlamak, gerekli alt yapıyı hazırlamak, bu çerçevede eğitim ve uygulama birimleri oluşturmak</w:t>
      </w:r>
      <w:r w:rsidR="008D7FEB" w:rsidRPr="002F2643">
        <w:rPr>
          <w:rFonts w:ascii="Times New Roman" w:hAnsi="Times New Roman"/>
          <w:sz w:val="24"/>
          <w:szCs w:val="24"/>
        </w:rPr>
        <w:t>,</w:t>
      </w:r>
    </w:p>
    <w:p w:rsidR="002F2643" w:rsidRDefault="002F2643" w:rsidP="002F264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c) </w:t>
      </w:r>
      <w:r w:rsidR="00C669AA" w:rsidRPr="002F2643">
        <w:rPr>
          <w:rFonts w:ascii="Times New Roman" w:hAnsi="Times New Roman"/>
          <w:sz w:val="24"/>
          <w:szCs w:val="24"/>
        </w:rPr>
        <w:t>Aile hekimliği alanında klinik rehber ve algoritmalar geliştirmek ya da bu tür faaliyetlere katılmak</w:t>
      </w:r>
      <w:r w:rsidR="002D12DD" w:rsidRPr="002F2643">
        <w:rPr>
          <w:rFonts w:ascii="Times New Roman" w:hAnsi="Times New Roman"/>
          <w:sz w:val="24"/>
          <w:szCs w:val="24"/>
        </w:rPr>
        <w:t>,</w:t>
      </w:r>
    </w:p>
    <w:p w:rsidR="002F2643" w:rsidRDefault="002F2643" w:rsidP="002F264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ç) </w:t>
      </w:r>
      <w:r w:rsidR="00C669AA" w:rsidRPr="002F2643">
        <w:rPr>
          <w:rFonts w:ascii="Times New Roman" w:hAnsi="Times New Roman"/>
          <w:sz w:val="24"/>
          <w:szCs w:val="24"/>
        </w:rPr>
        <w:t>Aile hekimliği disiplinini geliştirmek ve birinci basamak hizmetlerinde kaliteyi arttırmak amacı ile araştırmalar yapmak ya da çok merkezli araştırmalara katılmak</w:t>
      </w:r>
      <w:r w:rsidR="002D12DD" w:rsidRPr="002F2643">
        <w:rPr>
          <w:rFonts w:ascii="Times New Roman" w:hAnsi="Times New Roman"/>
          <w:sz w:val="24"/>
          <w:szCs w:val="24"/>
        </w:rPr>
        <w:t>,</w:t>
      </w:r>
      <w:r w:rsidR="00C669AA" w:rsidRPr="002F2643">
        <w:rPr>
          <w:rFonts w:ascii="Times New Roman" w:hAnsi="Times New Roman"/>
          <w:sz w:val="24"/>
          <w:szCs w:val="24"/>
        </w:rPr>
        <w:t xml:space="preserve"> </w:t>
      </w:r>
    </w:p>
    <w:p w:rsidR="002F2643" w:rsidRDefault="002F2643" w:rsidP="002F264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d) </w:t>
      </w:r>
      <w:r w:rsidR="00C669AA" w:rsidRPr="002F2643">
        <w:rPr>
          <w:rFonts w:ascii="Times New Roman" w:hAnsi="Times New Roman"/>
          <w:sz w:val="24"/>
          <w:szCs w:val="24"/>
        </w:rPr>
        <w:t>Türkiye’deki ve diğer ülkelerdeki sağlık ve araştırma standartlarını izleyerek nitelikli birinci basamak sağlık hizmeti sunmak</w:t>
      </w:r>
      <w:r w:rsidR="002D12DD" w:rsidRPr="002F2643">
        <w:rPr>
          <w:rFonts w:ascii="Times New Roman" w:hAnsi="Times New Roman"/>
          <w:sz w:val="24"/>
          <w:szCs w:val="24"/>
        </w:rPr>
        <w:t>,</w:t>
      </w:r>
    </w:p>
    <w:p w:rsidR="002F2643" w:rsidRDefault="002F2643" w:rsidP="002F264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e) </w:t>
      </w:r>
      <w:r w:rsidR="00C669AA" w:rsidRPr="002F2643">
        <w:rPr>
          <w:rFonts w:ascii="Times New Roman" w:hAnsi="Times New Roman"/>
          <w:sz w:val="24"/>
          <w:szCs w:val="24"/>
        </w:rPr>
        <w:t>Diğer disiplinlerle toplum sağlığına yönelik klinik uygulamalar ve araştırmalar konusunda işbirliği yapmak,</w:t>
      </w:r>
    </w:p>
    <w:p w:rsidR="002F2643" w:rsidRDefault="002F2643" w:rsidP="002F264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f) </w:t>
      </w:r>
      <w:r w:rsidR="00C669AA" w:rsidRPr="002F2643">
        <w:rPr>
          <w:rFonts w:ascii="Times New Roman" w:hAnsi="Times New Roman"/>
          <w:sz w:val="24"/>
          <w:szCs w:val="24"/>
        </w:rPr>
        <w:t xml:space="preserve">Birey ve toplum sağlığının geliştirilmesi için gerektiğinde </w:t>
      </w:r>
      <w:r w:rsidR="00FB1D1C" w:rsidRPr="002F2643">
        <w:rPr>
          <w:rFonts w:ascii="Times New Roman" w:hAnsi="Times New Roman"/>
          <w:sz w:val="24"/>
          <w:szCs w:val="24"/>
        </w:rPr>
        <w:t>ulusal ve uluslararası kurum</w:t>
      </w:r>
      <w:r w:rsidR="00C669AA" w:rsidRPr="002F2643">
        <w:rPr>
          <w:rFonts w:ascii="Times New Roman" w:hAnsi="Times New Roman"/>
          <w:sz w:val="24"/>
          <w:szCs w:val="24"/>
        </w:rPr>
        <w:t xml:space="preserve"> ve kuruluşlar ile işbirliği yapmak,</w:t>
      </w:r>
    </w:p>
    <w:p w:rsidR="002F2643" w:rsidRDefault="002F2643" w:rsidP="002F264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g) </w:t>
      </w:r>
      <w:r w:rsidR="00C669AA" w:rsidRPr="002F2643">
        <w:rPr>
          <w:rFonts w:ascii="Times New Roman" w:hAnsi="Times New Roman"/>
          <w:sz w:val="24"/>
          <w:szCs w:val="24"/>
        </w:rPr>
        <w:t>Ulusal ve uluslararası kamu ve özel sektör kurum ve kuruluşları ile Merkezin amaçları doğrultusunda projeler hazırlamak, eğitim programları düzenlemek, gerektiğinde bilimsel görüş ve benzeri hizmetleri vermek,</w:t>
      </w:r>
    </w:p>
    <w:p w:rsidR="002F2643" w:rsidRDefault="002F2643" w:rsidP="002F264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ğ) </w:t>
      </w:r>
      <w:r w:rsidR="00CE026B">
        <w:rPr>
          <w:rFonts w:ascii="Times New Roman" w:hAnsi="Times New Roman"/>
          <w:sz w:val="24"/>
          <w:szCs w:val="24"/>
        </w:rPr>
        <w:t>Sağlık alanında ulusal ve</w:t>
      </w:r>
      <w:r w:rsidR="00C669AA" w:rsidRPr="002F2643">
        <w:rPr>
          <w:rFonts w:ascii="Times New Roman" w:hAnsi="Times New Roman"/>
          <w:sz w:val="24"/>
          <w:szCs w:val="24"/>
        </w:rPr>
        <w:t xml:space="preserve"> uluslararası düzeyde toplantı, konferans, kongre, kurs düzenlemek, gerektiğinde süreli ya da süresiz yayınlar oluşturmak</w:t>
      </w:r>
      <w:r w:rsidR="00FB3491" w:rsidRPr="002F2643">
        <w:rPr>
          <w:rFonts w:ascii="Times New Roman" w:hAnsi="Times New Roman"/>
          <w:sz w:val="24"/>
          <w:szCs w:val="24"/>
        </w:rPr>
        <w:t>,</w:t>
      </w:r>
    </w:p>
    <w:p w:rsidR="00CE026B" w:rsidRDefault="002F2643" w:rsidP="002F264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h) </w:t>
      </w:r>
      <w:r w:rsidR="00C669AA" w:rsidRPr="002F2643">
        <w:rPr>
          <w:rFonts w:ascii="Times New Roman" w:hAnsi="Times New Roman"/>
          <w:sz w:val="24"/>
          <w:szCs w:val="24"/>
        </w:rPr>
        <w:t>Birey ve toplum sağlığının geliştirilmesi için eğitim amacıyla, kitap, dergi, broşür ve benzeri yayınlar yapmak, yazılı ve görsel basın organlarında programlar düzenlemek</w:t>
      </w:r>
      <w:r w:rsidR="00CE026B">
        <w:rPr>
          <w:rFonts w:ascii="Times New Roman" w:hAnsi="Times New Roman"/>
          <w:sz w:val="24"/>
          <w:szCs w:val="24"/>
        </w:rPr>
        <w:t>,</w:t>
      </w:r>
    </w:p>
    <w:p w:rsidR="00C669AA" w:rsidRPr="002F2643" w:rsidRDefault="00CE026B" w:rsidP="002F2643">
      <w:pPr>
        <w:spacing w:after="0" w:line="240" w:lineRule="atLeast"/>
        <w:ind w:firstLine="709"/>
        <w:jc w:val="both"/>
        <w:rPr>
          <w:rFonts w:ascii="Times New Roman" w:hAnsi="Times New Roman"/>
          <w:sz w:val="24"/>
          <w:szCs w:val="24"/>
        </w:rPr>
      </w:pPr>
      <w:r>
        <w:rPr>
          <w:rFonts w:ascii="Times New Roman" w:hAnsi="Times New Roman"/>
          <w:sz w:val="24"/>
          <w:szCs w:val="24"/>
        </w:rPr>
        <w:t>ı</w:t>
      </w:r>
      <w:r w:rsidR="002F2643">
        <w:rPr>
          <w:rFonts w:ascii="Times New Roman" w:hAnsi="Times New Roman"/>
          <w:sz w:val="24"/>
          <w:szCs w:val="24"/>
        </w:rPr>
        <w:t xml:space="preserve">) </w:t>
      </w:r>
      <w:r w:rsidR="00C669AA" w:rsidRPr="002F2643">
        <w:rPr>
          <w:rFonts w:ascii="Times New Roman" w:hAnsi="Times New Roman"/>
          <w:sz w:val="24"/>
          <w:szCs w:val="24"/>
        </w:rPr>
        <w:t>Üniversite öğrencilerinin sağlıklı yaşam bilinci kazanmalarını ve Merkez projelerinde etkin görev almalarını sağlamak, bu amaçla özendirici eğitsel faaliyetlerde bulunmak ve bu alanda çalışmak ist</w:t>
      </w:r>
      <w:r w:rsidR="00FB3491" w:rsidRPr="002F2643">
        <w:rPr>
          <w:rFonts w:ascii="Times New Roman" w:hAnsi="Times New Roman"/>
          <w:sz w:val="24"/>
          <w:szCs w:val="24"/>
        </w:rPr>
        <w:t>eyenleri desteklemek.</w:t>
      </w:r>
    </w:p>
    <w:p w:rsidR="00C669AA" w:rsidRPr="00EA1947" w:rsidRDefault="00C669AA" w:rsidP="00EA1947">
      <w:pPr>
        <w:spacing w:after="0" w:line="240" w:lineRule="atLeast"/>
        <w:ind w:firstLine="709"/>
        <w:jc w:val="both"/>
        <w:rPr>
          <w:rFonts w:ascii="Times New Roman" w:hAnsi="Times New Roman"/>
          <w:b/>
          <w:sz w:val="24"/>
          <w:szCs w:val="24"/>
        </w:rPr>
      </w:pPr>
    </w:p>
    <w:p w:rsidR="00C669AA" w:rsidRPr="00EA1947" w:rsidRDefault="00C669AA" w:rsidP="00EA1947">
      <w:pPr>
        <w:spacing w:after="0" w:line="240" w:lineRule="atLeast"/>
        <w:ind w:firstLine="709"/>
        <w:jc w:val="center"/>
        <w:rPr>
          <w:rFonts w:ascii="Times New Roman" w:hAnsi="Times New Roman"/>
          <w:b/>
          <w:sz w:val="24"/>
          <w:szCs w:val="24"/>
        </w:rPr>
      </w:pPr>
      <w:r w:rsidRPr="00EA1947">
        <w:rPr>
          <w:rFonts w:ascii="Times New Roman" w:hAnsi="Times New Roman"/>
          <w:b/>
          <w:sz w:val="24"/>
          <w:szCs w:val="24"/>
        </w:rPr>
        <w:t>ÜÇÜNCÜ BÖLÜM</w:t>
      </w:r>
    </w:p>
    <w:p w:rsidR="00C669AA" w:rsidRPr="00EA1947" w:rsidRDefault="00C669AA" w:rsidP="00EA1947">
      <w:pPr>
        <w:spacing w:after="0" w:line="240" w:lineRule="atLeast"/>
        <w:ind w:firstLine="709"/>
        <w:jc w:val="center"/>
        <w:rPr>
          <w:rFonts w:ascii="Times New Roman" w:hAnsi="Times New Roman"/>
          <w:b/>
          <w:sz w:val="24"/>
          <w:szCs w:val="24"/>
        </w:rPr>
      </w:pPr>
      <w:r w:rsidRPr="00EA1947">
        <w:rPr>
          <w:rFonts w:ascii="Times New Roman" w:hAnsi="Times New Roman"/>
          <w:b/>
          <w:sz w:val="24"/>
          <w:szCs w:val="24"/>
        </w:rPr>
        <w:t>Merkezin Yönetim Organları</w:t>
      </w:r>
      <w:r w:rsidR="002B37A3" w:rsidRPr="00EA1947">
        <w:rPr>
          <w:rFonts w:ascii="Times New Roman" w:hAnsi="Times New Roman"/>
          <w:b/>
          <w:sz w:val="24"/>
          <w:szCs w:val="24"/>
        </w:rPr>
        <w:t xml:space="preserve"> </w:t>
      </w:r>
      <w:r w:rsidRPr="00EA1947">
        <w:rPr>
          <w:rFonts w:ascii="Times New Roman" w:hAnsi="Times New Roman"/>
          <w:b/>
          <w:sz w:val="24"/>
          <w:szCs w:val="24"/>
        </w:rPr>
        <w:t>ve Görevleri</w:t>
      </w:r>
    </w:p>
    <w:p w:rsidR="00FB3491" w:rsidRPr="00EA1947" w:rsidRDefault="00FB3491" w:rsidP="00EA1947">
      <w:pPr>
        <w:widowControl w:val="0"/>
        <w:autoSpaceDE w:val="0"/>
        <w:autoSpaceDN w:val="0"/>
        <w:adjustRightInd w:val="0"/>
        <w:spacing w:after="0" w:line="240" w:lineRule="atLeast"/>
        <w:ind w:firstLine="709"/>
        <w:jc w:val="both"/>
        <w:rPr>
          <w:rFonts w:ascii="Times New Roman" w:hAnsi="Times New Roman"/>
          <w:b/>
          <w:bCs/>
          <w:color w:val="555254"/>
          <w:sz w:val="24"/>
          <w:szCs w:val="24"/>
        </w:rPr>
      </w:pPr>
    </w:p>
    <w:p w:rsidR="00F869A6" w:rsidRPr="00EA1947" w:rsidRDefault="00FB3491" w:rsidP="00EA1947">
      <w:pPr>
        <w:widowControl w:val="0"/>
        <w:autoSpaceDE w:val="0"/>
        <w:autoSpaceDN w:val="0"/>
        <w:adjustRightInd w:val="0"/>
        <w:spacing w:after="0" w:line="240" w:lineRule="atLeast"/>
        <w:ind w:firstLine="709"/>
        <w:jc w:val="both"/>
        <w:rPr>
          <w:rFonts w:ascii="Times New Roman" w:hAnsi="Times New Roman"/>
          <w:b/>
          <w:bCs/>
          <w:color w:val="000000" w:themeColor="text1"/>
          <w:sz w:val="24"/>
          <w:szCs w:val="24"/>
        </w:rPr>
      </w:pPr>
      <w:r w:rsidRPr="00EA1947">
        <w:rPr>
          <w:rFonts w:ascii="Times New Roman" w:hAnsi="Times New Roman"/>
          <w:b/>
          <w:bCs/>
          <w:color w:val="000000" w:themeColor="text1"/>
          <w:sz w:val="24"/>
          <w:szCs w:val="24"/>
        </w:rPr>
        <w:t xml:space="preserve">Merkezin </w:t>
      </w:r>
      <w:r w:rsidR="004F3F80" w:rsidRPr="00EA1947">
        <w:rPr>
          <w:rFonts w:ascii="Times New Roman" w:hAnsi="Times New Roman"/>
          <w:b/>
          <w:bCs/>
          <w:color w:val="000000" w:themeColor="text1"/>
          <w:sz w:val="24"/>
          <w:szCs w:val="24"/>
        </w:rPr>
        <w:t>o</w:t>
      </w:r>
      <w:r w:rsidRPr="00EA1947">
        <w:rPr>
          <w:rFonts w:ascii="Times New Roman" w:hAnsi="Times New Roman"/>
          <w:b/>
          <w:bCs/>
          <w:color w:val="000000" w:themeColor="text1"/>
          <w:sz w:val="24"/>
          <w:szCs w:val="24"/>
        </w:rPr>
        <w:t>rganları</w:t>
      </w:r>
    </w:p>
    <w:p w:rsidR="00C669AA" w:rsidRPr="00EA1947" w:rsidRDefault="00C669AA" w:rsidP="00EA1947">
      <w:pPr>
        <w:widowControl w:val="0"/>
        <w:autoSpaceDE w:val="0"/>
        <w:autoSpaceDN w:val="0"/>
        <w:adjustRightInd w:val="0"/>
        <w:spacing w:after="0" w:line="240" w:lineRule="atLeast"/>
        <w:ind w:firstLine="709"/>
        <w:jc w:val="both"/>
        <w:rPr>
          <w:rFonts w:ascii="Times New Roman" w:hAnsi="Times New Roman"/>
          <w:b/>
          <w:bCs/>
          <w:color w:val="000000" w:themeColor="text1"/>
          <w:sz w:val="24"/>
          <w:szCs w:val="24"/>
        </w:rPr>
      </w:pPr>
      <w:r w:rsidRPr="00EA1947">
        <w:rPr>
          <w:rFonts w:ascii="Times New Roman" w:hAnsi="Times New Roman"/>
          <w:b/>
          <w:bCs/>
          <w:color w:val="000000" w:themeColor="text1"/>
          <w:sz w:val="24"/>
          <w:szCs w:val="24"/>
        </w:rPr>
        <w:t xml:space="preserve">MADDE 7 – </w:t>
      </w:r>
      <w:r w:rsidRPr="00EA1947">
        <w:rPr>
          <w:rFonts w:ascii="Times New Roman" w:hAnsi="Times New Roman"/>
          <w:color w:val="000000" w:themeColor="text1"/>
          <w:sz w:val="24"/>
          <w:szCs w:val="24"/>
        </w:rPr>
        <w:t>(1) Merkezin organları şunlardır:</w:t>
      </w:r>
    </w:p>
    <w:p w:rsidR="00C669AA"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 xml:space="preserve">a) </w:t>
      </w:r>
      <w:r w:rsidR="00FB3491" w:rsidRPr="00EA1947">
        <w:rPr>
          <w:rFonts w:ascii="Times New Roman" w:hAnsi="Times New Roman"/>
          <w:color w:val="000000" w:themeColor="text1"/>
          <w:sz w:val="24"/>
          <w:szCs w:val="24"/>
        </w:rPr>
        <w:t>Müdür</w:t>
      </w:r>
      <w:r w:rsidR="004208B6">
        <w:rPr>
          <w:rFonts w:ascii="Times New Roman" w:hAnsi="Times New Roman"/>
          <w:color w:val="000000" w:themeColor="text1"/>
          <w:sz w:val="24"/>
          <w:szCs w:val="24"/>
        </w:rPr>
        <w:t>,</w:t>
      </w:r>
    </w:p>
    <w:p w:rsidR="00C669AA" w:rsidRPr="00EA1947" w:rsidRDefault="00FB3491"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b) Yönetim Kurulu</w:t>
      </w:r>
      <w:r w:rsidR="004208B6">
        <w:rPr>
          <w:rFonts w:ascii="Times New Roman" w:hAnsi="Times New Roman"/>
          <w:color w:val="000000" w:themeColor="text1"/>
          <w:sz w:val="24"/>
          <w:szCs w:val="24"/>
        </w:rPr>
        <w:t>,</w:t>
      </w:r>
    </w:p>
    <w:p w:rsidR="00C669AA" w:rsidRPr="00EA1947" w:rsidRDefault="00FB3491"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c) Danışma Kurulu</w:t>
      </w:r>
      <w:r w:rsidR="004208B6">
        <w:rPr>
          <w:rFonts w:ascii="Times New Roman" w:hAnsi="Times New Roman"/>
          <w:color w:val="000000" w:themeColor="text1"/>
          <w:sz w:val="24"/>
          <w:szCs w:val="24"/>
        </w:rPr>
        <w:t>.</w:t>
      </w:r>
    </w:p>
    <w:p w:rsidR="00B74610" w:rsidRPr="00EA1947" w:rsidRDefault="00B74610" w:rsidP="00EA1947">
      <w:pPr>
        <w:widowControl w:val="0"/>
        <w:autoSpaceDE w:val="0"/>
        <w:autoSpaceDN w:val="0"/>
        <w:adjustRightInd w:val="0"/>
        <w:spacing w:after="0" w:line="240" w:lineRule="atLeast"/>
        <w:ind w:firstLine="709"/>
        <w:jc w:val="both"/>
        <w:rPr>
          <w:rFonts w:ascii="Times New Roman" w:hAnsi="Times New Roman"/>
          <w:b/>
          <w:bCs/>
          <w:color w:val="000000" w:themeColor="text1"/>
          <w:sz w:val="24"/>
          <w:szCs w:val="24"/>
        </w:rPr>
      </w:pPr>
    </w:p>
    <w:p w:rsidR="00C669AA" w:rsidRPr="00EA1947" w:rsidRDefault="00FB3491" w:rsidP="00EA1947">
      <w:pPr>
        <w:widowControl w:val="0"/>
        <w:autoSpaceDE w:val="0"/>
        <w:autoSpaceDN w:val="0"/>
        <w:adjustRightInd w:val="0"/>
        <w:spacing w:after="0" w:line="240" w:lineRule="atLeast"/>
        <w:ind w:firstLine="709"/>
        <w:jc w:val="both"/>
        <w:rPr>
          <w:rFonts w:ascii="Times New Roman" w:hAnsi="Times New Roman"/>
          <w:b/>
          <w:bCs/>
          <w:color w:val="000000" w:themeColor="text1"/>
          <w:sz w:val="24"/>
          <w:szCs w:val="24"/>
        </w:rPr>
      </w:pPr>
      <w:r w:rsidRPr="00EA1947">
        <w:rPr>
          <w:rFonts w:ascii="Times New Roman" w:hAnsi="Times New Roman"/>
          <w:b/>
          <w:bCs/>
          <w:color w:val="000000" w:themeColor="text1"/>
          <w:sz w:val="24"/>
          <w:szCs w:val="24"/>
        </w:rPr>
        <w:t>Müdür</w:t>
      </w:r>
    </w:p>
    <w:p w:rsidR="00C669AA"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b/>
          <w:bCs/>
          <w:color w:val="000000" w:themeColor="text1"/>
          <w:sz w:val="24"/>
          <w:szCs w:val="24"/>
        </w:rPr>
        <w:t xml:space="preserve">MADDE 8 – </w:t>
      </w:r>
      <w:r w:rsidR="00FB3491" w:rsidRPr="00EA1947">
        <w:rPr>
          <w:rFonts w:ascii="Times New Roman" w:hAnsi="Times New Roman"/>
          <w:color w:val="000000" w:themeColor="text1"/>
          <w:sz w:val="24"/>
          <w:szCs w:val="24"/>
        </w:rPr>
        <w:t xml:space="preserve">(1) </w:t>
      </w:r>
      <w:r w:rsidRPr="00EA1947">
        <w:rPr>
          <w:rFonts w:ascii="Times New Roman" w:hAnsi="Times New Roman"/>
          <w:color w:val="000000" w:themeColor="text1"/>
          <w:sz w:val="24"/>
          <w:szCs w:val="24"/>
        </w:rPr>
        <w:t>Müdür;</w:t>
      </w:r>
      <w:r w:rsidR="00982616" w:rsidRPr="00EA1947">
        <w:rPr>
          <w:rFonts w:ascii="Times New Roman" w:hAnsi="Times New Roman"/>
          <w:color w:val="000000" w:themeColor="text1"/>
          <w:sz w:val="24"/>
          <w:szCs w:val="24"/>
        </w:rPr>
        <w:t xml:space="preserve"> Rektör tarafından</w:t>
      </w:r>
      <w:r w:rsidR="00F869A6" w:rsidRPr="00EA1947">
        <w:rPr>
          <w:rFonts w:ascii="Times New Roman" w:hAnsi="Times New Roman"/>
          <w:color w:val="000000" w:themeColor="text1"/>
          <w:sz w:val="24"/>
          <w:szCs w:val="24"/>
        </w:rPr>
        <w:t>, Tıp Fakültesi</w:t>
      </w:r>
      <w:r w:rsidRPr="00EA1947">
        <w:rPr>
          <w:rFonts w:ascii="Times New Roman" w:hAnsi="Times New Roman"/>
          <w:color w:val="000000" w:themeColor="text1"/>
          <w:sz w:val="24"/>
          <w:szCs w:val="24"/>
        </w:rPr>
        <w:t xml:space="preserve"> Aile Hekimliği Anabilim</w:t>
      </w:r>
      <w:r w:rsidR="00982616" w:rsidRPr="00EA1947">
        <w:rPr>
          <w:rFonts w:ascii="Times New Roman" w:hAnsi="Times New Roman"/>
          <w:color w:val="000000" w:themeColor="text1"/>
          <w:sz w:val="24"/>
          <w:szCs w:val="24"/>
        </w:rPr>
        <w:t xml:space="preserve"> D</w:t>
      </w:r>
      <w:r w:rsidRPr="00EA1947">
        <w:rPr>
          <w:rFonts w:ascii="Times New Roman" w:hAnsi="Times New Roman"/>
          <w:color w:val="000000" w:themeColor="text1"/>
          <w:sz w:val="24"/>
          <w:szCs w:val="24"/>
        </w:rPr>
        <w:t>alı öğretim üyeleri arasından</w:t>
      </w:r>
      <w:r w:rsidR="00982616" w:rsidRPr="00EA1947">
        <w:rPr>
          <w:rFonts w:ascii="Times New Roman" w:hAnsi="Times New Roman"/>
          <w:color w:val="000000" w:themeColor="text1"/>
          <w:sz w:val="24"/>
          <w:szCs w:val="24"/>
        </w:rPr>
        <w:t xml:space="preserve"> </w:t>
      </w:r>
      <w:r w:rsidRPr="00EA1947">
        <w:rPr>
          <w:rFonts w:ascii="Times New Roman" w:hAnsi="Times New Roman"/>
          <w:color w:val="000000" w:themeColor="text1"/>
          <w:sz w:val="24"/>
          <w:szCs w:val="24"/>
        </w:rPr>
        <w:t>üç yıl için görevlendirilir. Süresi biten Müdür</w:t>
      </w:r>
      <w:r w:rsidR="00982616" w:rsidRPr="00EA1947">
        <w:rPr>
          <w:rFonts w:ascii="Times New Roman" w:hAnsi="Times New Roman"/>
          <w:color w:val="000000" w:themeColor="text1"/>
          <w:sz w:val="24"/>
          <w:szCs w:val="24"/>
        </w:rPr>
        <w:t xml:space="preserve"> </w:t>
      </w:r>
      <w:r w:rsidRPr="00EA1947">
        <w:rPr>
          <w:rFonts w:ascii="Times New Roman" w:hAnsi="Times New Roman"/>
          <w:color w:val="000000" w:themeColor="text1"/>
          <w:sz w:val="24"/>
          <w:szCs w:val="24"/>
        </w:rPr>
        <w:t>yeniden görevlendirilebilir. Müdür</w:t>
      </w:r>
      <w:r w:rsidR="00982616" w:rsidRPr="00EA1947">
        <w:rPr>
          <w:rFonts w:ascii="Times New Roman" w:hAnsi="Times New Roman"/>
          <w:color w:val="000000" w:themeColor="text1"/>
          <w:sz w:val="24"/>
          <w:szCs w:val="24"/>
        </w:rPr>
        <w:t>,</w:t>
      </w:r>
      <w:r w:rsidRPr="00EA1947">
        <w:rPr>
          <w:rFonts w:ascii="Times New Roman" w:hAnsi="Times New Roman"/>
          <w:color w:val="000000" w:themeColor="text1"/>
          <w:sz w:val="24"/>
          <w:szCs w:val="24"/>
        </w:rPr>
        <w:t xml:space="preserve"> Rektöre karşı sorumludur.</w:t>
      </w:r>
    </w:p>
    <w:p w:rsidR="00C669AA"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 xml:space="preserve">(2) </w:t>
      </w:r>
      <w:r w:rsidR="00982616" w:rsidRPr="00EA1947">
        <w:rPr>
          <w:rFonts w:ascii="Times New Roman" w:hAnsi="Times New Roman"/>
          <w:color w:val="000000" w:themeColor="text1"/>
          <w:sz w:val="24"/>
          <w:szCs w:val="24"/>
        </w:rPr>
        <w:t xml:space="preserve">Müdürün önerisi </w:t>
      </w:r>
      <w:r w:rsidR="00054B9D">
        <w:rPr>
          <w:rFonts w:ascii="Times New Roman" w:hAnsi="Times New Roman"/>
          <w:color w:val="000000" w:themeColor="text1"/>
          <w:sz w:val="24"/>
          <w:szCs w:val="24"/>
        </w:rPr>
        <w:t>üzerine</w:t>
      </w:r>
      <w:r w:rsidR="00B74610" w:rsidRPr="00EA1947">
        <w:rPr>
          <w:rFonts w:ascii="Times New Roman" w:hAnsi="Times New Roman"/>
          <w:color w:val="000000" w:themeColor="text1"/>
          <w:sz w:val="24"/>
          <w:szCs w:val="24"/>
        </w:rPr>
        <w:t xml:space="preserve"> Tıp Fakültesi Aile Hekimliği</w:t>
      </w:r>
      <w:r w:rsidR="00982616" w:rsidRPr="00EA1947">
        <w:rPr>
          <w:rFonts w:ascii="Times New Roman" w:hAnsi="Times New Roman"/>
          <w:color w:val="000000" w:themeColor="text1"/>
          <w:sz w:val="24"/>
          <w:szCs w:val="24"/>
        </w:rPr>
        <w:t xml:space="preserve"> Anabilim Dalı öğretim üyeleri arasından bir kişi Müdür Yardımcısı olarak Rektör tarafından görevlendirilir. Müdür Yardımcısı, Müdürün vereceği işleri yürütür ve görevi başında bulunmadığı zamanlarda </w:t>
      </w:r>
      <w:r w:rsidR="00054B9D">
        <w:rPr>
          <w:rFonts w:ascii="Times New Roman" w:hAnsi="Times New Roman"/>
          <w:color w:val="000000" w:themeColor="text1"/>
          <w:sz w:val="24"/>
          <w:szCs w:val="24"/>
        </w:rPr>
        <w:t>Müdüre</w:t>
      </w:r>
      <w:r w:rsidR="00054B9D" w:rsidRPr="00EA1947">
        <w:rPr>
          <w:rFonts w:ascii="Times New Roman" w:hAnsi="Times New Roman"/>
          <w:color w:val="000000" w:themeColor="text1"/>
          <w:sz w:val="24"/>
          <w:szCs w:val="24"/>
        </w:rPr>
        <w:t xml:space="preserve"> vekâlet</w:t>
      </w:r>
      <w:r w:rsidR="00982616" w:rsidRPr="00EA1947">
        <w:rPr>
          <w:rFonts w:ascii="Times New Roman" w:hAnsi="Times New Roman"/>
          <w:color w:val="000000" w:themeColor="text1"/>
          <w:sz w:val="24"/>
          <w:szCs w:val="24"/>
        </w:rPr>
        <w:t xml:space="preserve"> eder. </w:t>
      </w:r>
      <w:r w:rsidR="00054B9D" w:rsidRPr="00EA1947">
        <w:rPr>
          <w:rFonts w:ascii="Times New Roman" w:hAnsi="Times New Roman"/>
          <w:color w:val="000000" w:themeColor="text1"/>
          <w:sz w:val="24"/>
          <w:szCs w:val="24"/>
        </w:rPr>
        <w:t>Vekâlet</w:t>
      </w:r>
      <w:r w:rsidR="00982616" w:rsidRPr="00EA1947">
        <w:rPr>
          <w:rFonts w:ascii="Times New Roman" w:hAnsi="Times New Roman"/>
          <w:color w:val="000000" w:themeColor="text1"/>
          <w:sz w:val="24"/>
          <w:szCs w:val="24"/>
        </w:rPr>
        <w:t xml:space="preserve"> altı aydan fazla sürerse yeni bir Müdür görevlendirilir. Müdürün görevi sona erdiğinde Müdür Yardımcısının görevi de kendiliğinden sona erer.</w:t>
      </w:r>
    </w:p>
    <w:p w:rsidR="00B74610" w:rsidRPr="00EA1947" w:rsidRDefault="00B74610" w:rsidP="00EA1947">
      <w:pPr>
        <w:widowControl w:val="0"/>
        <w:autoSpaceDE w:val="0"/>
        <w:autoSpaceDN w:val="0"/>
        <w:adjustRightInd w:val="0"/>
        <w:spacing w:after="0" w:line="240" w:lineRule="atLeast"/>
        <w:ind w:firstLine="709"/>
        <w:jc w:val="both"/>
        <w:rPr>
          <w:rFonts w:ascii="Times New Roman" w:hAnsi="Times New Roman"/>
          <w:b/>
          <w:bCs/>
          <w:color w:val="000000" w:themeColor="text1"/>
          <w:sz w:val="24"/>
          <w:szCs w:val="24"/>
        </w:rPr>
      </w:pPr>
    </w:p>
    <w:p w:rsidR="00C669AA"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b/>
          <w:bCs/>
          <w:color w:val="000000" w:themeColor="text1"/>
          <w:sz w:val="24"/>
          <w:szCs w:val="24"/>
        </w:rPr>
        <w:t>Müdürün</w:t>
      </w:r>
      <w:r w:rsidR="004F3F80" w:rsidRPr="00EA1947">
        <w:rPr>
          <w:rFonts w:ascii="Times New Roman" w:hAnsi="Times New Roman"/>
          <w:b/>
          <w:bCs/>
          <w:color w:val="000000" w:themeColor="text1"/>
          <w:sz w:val="24"/>
          <w:szCs w:val="24"/>
        </w:rPr>
        <w:t xml:space="preserve"> </w:t>
      </w:r>
      <w:r w:rsidRPr="00EA1947">
        <w:rPr>
          <w:rFonts w:ascii="Times New Roman" w:hAnsi="Times New Roman"/>
          <w:b/>
          <w:bCs/>
          <w:color w:val="000000" w:themeColor="text1"/>
          <w:sz w:val="24"/>
          <w:szCs w:val="24"/>
        </w:rPr>
        <w:t>görevleri</w:t>
      </w:r>
    </w:p>
    <w:p w:rsidR="00B74610"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b/>
          <w:bCs/>
          <w:color w:val="000000" w:themeColor="text1"/>
          <w:sz w:val="24"/>
          <w:szCs w:val="24"/>
        </w:rPr>
        <w:t xml:space="preserve">MADDE 9 – </w:t>
      </w:r>
      <w:r w:rsidRPr="00EA1947">
        <w:rPr>
          <w:rFonts w:ascii="Times New Roman" w:hAnsi="Times New Roman"/>
          <w:color w:val="000000" w:themeColor="text1"/>
          <w:sz w:val="24"/>
          <w:szCs w:val="24"/>
        </w:rPr>
        <w:t>(1) Müdürün görevleri şunlardır:</w:t>
      </w:r>
    </w:p>
    <w:p w:rsidR="00B74610"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a) Merkezi temsil etmek,</w:t>
      </w:r>
    </w:p>
    <w:p w:rsidR="00B74610"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b) Yönetim</w:t>
      </w:r>
      <w:r w:rsidR="004F3F80" w:rsidRPr="00EA1947">
        <w:rPr>
          <w:rFonts w:ascii="Times New Roman" w:hAnsi="Times New Roman"/>
          <w:color w:val="000000" w:themeColor="text1"/>
          <w:sz w:val="24"/>
          <w:szCs w:val="24"/>
        </w:rPr>
        <w:t xml:space="preserve"> K</w:t>
      </w:r>
      <w:r w:rsidRPr="00EA1947">
        <w:rPr>
          <w:rFonts w:ascii="Times New Roman" w:hAnsi="Times New Roman"/>
          <w:color w:val="000000" w:themeColor="text1"/>
          <w:sz w:val="24"/>
          <w:szCs w:val="24"/>
        </w:rPr>
        <w:t>urulu tarafından oluşturulmasına karar ve</w:t>
      </w:r>
      <w:r w:rsidR="00054B9D">
        <w:rPr>
          <w:rFonts w:ascii="Times New Roman" w:hAnsi="Times New Roman"/>
          <w:color w:val="000000" w:themeColor="text1"/>
          <w:sz w:val="24"/>
          <w:szCs w:val="24"/>
        </w:rPr>
        <w:t>rilen</w:t>
      </w:r>
      <w:r w:rsidRPr="00EA1947">
        <w:rPr>
          <w:rFonts w:ascii="Times New Roman" w:hAnsi="Times New Roman"/>
          <w:color w:val="000000" w:themeColor="text1"/>
          <w:sz w:val="24"/>
          <w:szCs w:val="24"/>
        </w:rPr>
        <w:t xml:space="preserve"> bağlı birimlerin </w:t>
      </w:r>
      <w:r w:rsidR="00054B9D">
        <w:rPr>
          <w:rFonts w:ascii="Times New Roman" w:hAnsi="Times New Roman"/>
          <w:color w:val="000000" w:themeColor="text1"/>
          <w:sz w:val="24"/>
          <w:szCs w:val="24"/>
        </w:rPr>
        <w:t>kurulmasını ve yer seçimi</w:t>
      </w:r>
      <w:r w:rsidRPr="00EA1947">
        <w:rPr>
          <w:rFonts w:ascii="Times New Roman" w:hAnsi="Times New Roman"/>
          <w:color w:val="000000" w:themeColor="text1"/>
          <w:sz w:val="24"/>
          <w:szCs w:val="24"/>
        </w:rPr>
        <w:t xml:space="preserve"> konu</w:t>
      </w:r>
      <w:r w:rsidR="00054B9D">
        <w:rPr>
          <w:rFonts w:ascii="Times New Roman" w:hAnsi="Times New Roman"/>
          <w:color w:val="000000" w:themeColor="text1"/>
          <w:sz w:val="24"/>
          <w:szCs w:val="24"/>
        </w:rPr>
        <w:t>sun</w:t>
      </w:r>
      <w:r w:rsidRPr="00EA1947">
        <w:rPr>
          <w:rFonts w:ascii="Times New Roman" w:hAnsi="Times New Roman"/>
          <w:color w:val="000000" w:themeColor="text1"/>
          <w:sz w:val="24"/>
          <w:szCs w:val="24"/>
        </w:rPr>
        <w:t xml:space="preserve">da gerekli işlemleri </w:t>
      </w:r>
      <w:r w:rsidR="004F3F80" w:rsidRPr="00EA1947">
        <w:rPr>
          <w:rFonts w:ascii="Times New Roman" w:hAnsi="Times New Roman"/>
          <w:color w:val="000000" w:themeColor="text1"/>
          <w:sz w:val="24"/>
          <w:szCs w:val="24"/>
        </w:rPr>
        <w:t>M</w:t>
      </w:r>
      <w:r w:rsidR="00054B9D">
        <w:rPr>
          <w:rFonts w:ascii="Times New Roman" w:hAnsi="Times New Roman"/>
          <w:color w:val="000000" w:themeColor="text1"/>
          <w:sz w:val="24"/>
          <w:szCs w:val="24"/>
        </w:rPr>
        <w:t>erkez adına yürütmek ve</w:t>
      </w:r>
      <w:r w:rsidRPr="00EA1947">
        <w:rPr>
          <w:rFonts w:ascii="Times New Roman" w:hAnsi="Times New Roman"/>
          <w:color w:val="000000" w:themeColor="text1"/>
          <w:sz w:val="24"/>
          <w:szCs w:val="24"/>
        </w:rPr>
        <w:t xml:space="preserve"> bu konuda </w:t>
      </w:r>
      <w:r w:rsidR="004F3F80" w:rsidRPr="00EA1947">
        <w:rPr>
          <w:rFonts w:ascii="Times New Roman" w:hAnsi="Times New Roman"/>
          <w:color w:val="000000" w:themeColor="text1"/>
          <w:sz w:val="24"/>
          <w:szCs w:val="24"/>
        </w:rPr>
        <w:lastRenderedPageBreak/>
        <w:t>Y</w:t>
      </w:r>
      <w:r w:rsidRPr="00EA1947">
        <w:rPr>
          <w:rFonts w:ascii="Times New Roman" w:hAnsi="Times New Roman"/>
          <w:color w:val="000000" w:themeColor="text1"/>
          <w:sz w:val="24"/>
          <w:szCs w:val="24"/>
        </w:rPr>
        <w:t xml:space="preserve">önetim </w:t>
      </w:r>
      <w:r w:rsidR="004F3F80" w:rsidRPr="00EA1947">
        <w:rPr>
          <w:rFonts w:ascii="Times New Roman" w:hAnsi="Times New Roman"/>
          <w:color w:val="000000" w:themeColor="text1"/>
          <w:sz w:val="24"/>
          <w:szCs w:val="24"/>
        </w:rPr>
        <w:t>K</w:t>
      </w:r>
      <w:r w:rsidRPr="00EA1947">
        <w:rPr>
          <w:rFonts w:ascii="Times New Roman" w:hAnsi="Times New Roman"/>
          <w:color w:val="000000" w:themeColor="text1"/>
          <w:sz w:val="24"/>
          <w:szCs w:val="24"/>
        </w:rPr>
        <w:t>urulunu bilgilendirmek</w:t>
      </w:r>
      <w:r w:rsidR="00054B9D">
        <w:rPr>
          <w:rFonts w:ascii="Times New Roman" w:hAnsi="Times New Roman"/>
          <w:color w:val="000000" w:themeColor="text1"/>
          <w:sz w:val="24"/>
          <w:szCs w:val="24"/>
        </w:rPr>
        <w:t>,</w:t>
      </w:r>
    </w:p>
    <w:p w:rsidR="00B74610"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c) Yönetim Kurulu kararlarını uygulamak, bu Yönetmelik ve ilgili mevzuat çerçevesinde Merkezi ve bağlı birimleri yönetmek,</w:t>
      </w:r>
    </w:p>
    <w:p w:rsidR="00B74610"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c) Merkezin ve bağlı birimlerin faaliyetleri ile ilgili olarak, her yılın sonunda bir faaliyet raporu ve sonraki yıla ilişkin programı hazırlayıp, Yönetim Kuruluna sunmak,</w:t>
      </w:r>
    </w:p>
    <w:p w:rsidR="00B74610"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ç) Yurt içinde ve yurt dışında ilgili merkezlerle, kamu ve özel kurum ve kuruluşları ile işbirliği sağlamak,</w:t>
      </w:r>
    </w:p>
    <w:p w:rsidR="00C669AA"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d) Merkezin ve bağlı birimlerin faaliyetlerini denetlemek ve bu konuda Yönetim</w:t>
      </w:r>
      <w:r w:rsidR="00B74610" w:rsidRPr="00EA1947">
        <w:rPr>
          <w:rFonts w:ascii="Times New Roman" w:hAnsi="Times New Roman"/>
          <w:color w:val="000000" w:themeColor="text1"/>
          <w:sz w:val="24"/>
          <w:szCs w:val="24"/>
        </w:rPr>
        <w:t xml:space="preserve"> </w:t>
      </w:r>
      <w:r w:rsidRPr="00EA1947">
        <w:rPr>
          <w:rFonts w:ascii="Times New Roman" w:hAnsi="Times New Roman"/>
          <w:color w:val="000000" w:themeColor="text1"/>
          <w:sz w:val="24"/>
          <w:szCs w:val="24"/>
        </w:rPr>
        <w:t>Kuruluna bilgi vermek.</w:t>
      </w:r>
    </w:p>
    <w:p w:rsidR="00B74610" w:rsidRPr="00EA1947" w:rsidRDefault="00B74610" w:rsidP="00EA1947">
      <w:pPr>
        <w:widowControl w:val="0"/>
        <w:autoSpaceDE w:val="0"/>
        <w:autoSpaceDN w:val="0"/>
        <w:adjustRightInd w:val="0"/>
        <w:spacing w:after="0" w:line="240" w:lineRule="atLeast"/>
        <w:ind w:firstLine="709"/>
        <w:jc w:val="both"/>
        <w:rPr>
          <w:rFonts w:ascii="Times New Roman" w:hAnsi="Times New Roman"/>
          <w:b/>
          <w:bCs/>
          <w:color w:val="000000" w:themeColor="text1"/>
          <w:sz w:val="24"/>
          <w:szCs w:val="24"/>
        </w:rPr>
      </w:pPr>
    </w:p>
    <w:p w:rsidR="00C669AA"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b/>
          <w:bCs/>
          <w:color w:val="000000" w:themeColor="text1"/>
          <w:sz w:val="24"/>
          <w:szCs w:val="24"/>
        </w:rPr>
        <w:t xml:space="preserve">Yönetim </w:t>
      </w:r>
      <w:r w:rsidR="007C2870">
        <w:rPr>
          <w:rFonts w:ascii="Times New Roman" w:hAnsi="Times New Roman"/>
          <w:b/>
          <w:bCs/>
          <w:color w:val="000000" w:themeColor="text1"/>
          <w:sz w:val="24"/>
          <w:szCs w:val="24"/>
        </w:rPr>
        <w:t>K</w:t>
      </w:r>
      <w:r w:rsidRPr="00EA1947">
        <w:rPr>
          <w:rFonts w:ascii="Times New Roman" w:hAnsi="Times New Roman"/>
          <w:b/>
          <w:bCs/>
          <w:color w:val="000000" w:themeColor="text1"/>
          <w:sz w:val="24"/>
          <w:szCs w:val="24"/>
        </w:rPr>
        <w:t>urulu</w:t>
      </w:r>
    </w:p>
    <w:p w:rsidR="004F3F80" w:rsidRPr="00EA1947" w:rsidRDefault="004F3F80" w:rsidP="00EA1947">
      <w:pPr>
        <w:pStyle w:val="3-NormalYaz"/>
        <w:tabs>
          <w:tab w:val="clear" w:pos="566"/>
        </w:tabs>
        <w:spacing w:line="240" w:lineRule="atLeast"/>
        <w:ind w:firstLine="709"/>
        <w:rPr>
          <w:rFonts w:hAnsi="Times New Roman"/>
          <w:color w:val="000000" w:themeColor="text1"/>
          <w:sz w:val="24"/>
          <w:szCs w:val="24"/>
        </w:rPr>
      </w:pPr>
      <w:r w:rsidRPr="00EA1947">
        <w:rPr>
          <w:rFonts w:hAnsi="Times New Roman"/>
          <w:b/>
          <w:color w:val="000000" w:themeColor="text1"/>
          <w:sz w:val="24"/>
          <w:szCs w:val="24"/>
        </w:rPr>
        <w:t xml:space="preserve">MADDE 10 – </w:t>
      </w:r>
      <w:r w:rsidRPr="00EA1947">
        <w:rPr>
          <w:rFonts w:hAnsi="Times New Roman"/>
          <w:color w:val="000000" w:themeColor="text1"/>
          <w:sz w:val="24"/>
          <w:szCs w:val="24"/>
        </w:rPr>
        <w:t>(1) Yönetim Kurulu; Müdür, Müdür Yardımcısı ile</w:t>
      </w:r>
      <w:r w:rsidR="00B74610" w:rsidRPr="00EA1947">
        <w:rPr>
          <w:rFonts w:hAnsi="Times New Roman"/>
          <w:color w:val="000000" w:themeColor="text1"/>
          <w:sz w:val="24"/>
          <w:szCs w:val="24"/>
        </w:rPr>
        <w:t xml:space="preserve"> Tıp Fakültesi</w:t>
      </w:r>
      <w:r w:rsidRPr="00EA1947">
        <w:rPr>
          <w:rFonts w:hAnsi="Times New Roman"/>
          <w:color w:val="000000" w:themeColor="text1"/>
          <w:sz w:val="24"/>
          <w:szCs w:val="24"/>
        </w:rPr>
        <w:t xml:space="preserve"> Aile Hekimliği Anabilim Dalındaki diğer öğretim elemanları arasından Rektör tarafından üç yıllık süre için görevlendirilecek üç üye olmak üzere toplam beş kişiden oluşur. Süresi bitmeden ayrılan veya başka nedenlerle görevi sona eren üyelerin yerine, kalan süreyi tamamlamak üzere, aynı usulle yenileri görevlendirilir. Süresi biten üye yeniden görevlendirilebilir.</w:t>
      </w:r>
    </w:p>
    <w:p w:rsidR="004F3F80" w:rsidRPr="00EA1947" w:rsidRDefault="004F3F80" w:rsidP="00EA1947">
      <w:pPr>
        <w:pStyle w:val="3-NormalYaz"/>
        <w:tabs>
          <w:tab w:val="clear" w:pos="566"/>
        </w:tabs>
        <w:spacing w:line="240" w:lineRule="atLeast"/>
        <w:ind w:firstLine="709"/>
        <w:rPr>
          <w:rFonts w:hAnsi="Times New Roman"/>
          <w:color w:val="000000" w:themeColor="text1"/>
          <w:sz w:val="24"/>
          <w:szCs w:val="24"/>
        </w:rPr>
      </w:pPr>
      <w:r w:rsidRPr="00EA1947">
        <w:rPr>
          <w:rFonts w:hAnsi="Times New Roman"/>
          <w:color w:val="000000" w:themeColor="text1"/>
          <w:sz w:val="24"/>
          <w:szCs w:val="24"/>
        </w:rPr>
        <w:t>(2) Yönetim Kurulu, Müdürün çağrısı üzerine en az üç ayda bir defa toplanır. Müdür gerekli gördüğünde veya Yönetim Kurulu üyelerinin salt çoğunluğunun talebi ile Yönetim Kurulunu olağanüstü toplantıya çağırabilir. Üst üste üç kez izinsiz ve mazeretsiz Yönetim Kurulu toplantısına katılmayan üyenin üyeliği, Yönetim Kurulu kararı ile sona erdirilir.</w:t>
      </w:r>
    </w:p>
    <w:p w:rsidR="004F3F80" w:rsidRPr="00EA1947" w:rsidRDefault="004F3F80" w:rsidP="00EA1947">
      <w:pPr>
        <w:pStyle w:val="3-NormalYaz"/>
        <w:tabs>
          <w:tab w:val="clear" w:pos="566"/>
        </w:tabs>
        <w:spacing w:line="240" w:lineRule="atLeast"/>
        <w:ind w:firstLine="709"/>
        <w:rPr>
          <w:rFonts w:hAnsi="Times New Roman"/>
          <w:color w:val="000000" w:themeColor="text1"/>
          <w:sz w:val="24"/>
          <w:szCs w:val="24"/>
        </w:rPr>
      </w:pPr>
      <w:r w:rsidRPr="00EA1947">
        <w:rPr>
          <w:rFonts w:hAnsi="Times New Roman"/>
          <w:color w:val="000000" w:themeColor="text1"/>
          <w:sz w:val="24"/>
          <w:szCs w:val="24"/>
        </w:rPr>
        <w:t xml:space="preserve">(3) Yönetim Kurulu, üye tam sayısının </w:t>
      </w:r>
      <w:r w:rsidR="007C2870">
        <w:rPr>
          <w:rFonts w:hAnsi="Times New Roman"/>
          <w:color w:val="000000" w:themeColor="text1"/>
          <w:sz w:val="24"/>
          <w:szCs w:val="24"/>
        </w:rPr>
        <w:t xml:space="preserve">en az </w:t>
      </w:r>
      <w:r w:rsidRPr="00EA1947">
        <w:rPr>
          <w:rFonts w:hAnsi="Times New Roman"/>
          <w:color w:val="000000" w:themeColor="text1"/>
          <w:sz w:val="24"/>
          <w:szCs w:val="24"/>
        </w:rPr>
        <w:t>salt çoğunluğuyla toplanır ve kararlar toplantıya katılanların oy çokluğu ile alınır.</w:t>
      </w:r>
    </w:p>
    <w:p w:rsidR="004F3F80" w:rsidRPr="00EA1947" w:rsidRDefault="004F3F80" w:rsidP="00EA1947">
      <w:pPr>
        <w:widowControl w:val="0"/>
        <w:autoSpaceDE w:val="0"/>
        <w:autoSpaceDN w:val="0"/>
        <w:adjustRightInd w:val="0"/>
        <w:spacing w:after="0" w:line="240" w:lineRule="atLeast"/>
        <w:ind w:firstLine="709"/>
        <w:jc w:val="both"/>
        <w:rPr>
          <w:rFonts w:ascii="Times New Roman" w:hAnsi="Times New Roman"/>
          <w:b/>
          <w:bCs/>
          <w:color w:val="000000" w:themeColor="text1"/>
          <w:sz w:val="24"/>
          <w:szCs w:val="24"/>
        </w:rPr>
      </w:pPr>
    </w:p>
    <w:p w:rsidR="00B74610"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b/>
          <w:bCs/>
          <w:color w:val="000000" w:themeColor="text1"/>
          <w:sz w:val="24"/>
          <w:szCs w:val="24"/>
        </w:rPr>
        <w:t xml:space="preserve">Yönetim </w:t>
      </w:r>
      <w:r w:rsidR="007C2870">
        <w:rPr>
          <w:rFonts w:ascii="Times New Roman" w:hAnsi="Times New Roman"/>
          <w:b/>
          <w:bCs/>
          <w:color w:val="000000" w:themeColor="text1"/>
          <w:sz w:val="24"/>
          <w:szCs w:val="24"/>
        </w:rPr>
        <w:t>K</w:t>
      </w:r>
      <w:r w:rsidRPr="00EA1947">
        <w:rPr>
          <w:rFonts w:ascii="Times New Roman" w:hAnsi="Times New Roman"/>
          <w:b/>
          <w:bCs/>
          <w:color w:val="000000" w:themeColor="text1"/>
          <w:sz w:val="24"/>
          <w:szCs w:val="24"/>
        </w:rPr>
        <w:t>urulunun görevleri</w:t>
      </w:r>
    </w:p>
    <w:p w:rsidR="00B74610"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b/>
          <w:bCs/>
          <w:color w:val="000000" w:themeColor="text1"/>
          <w:sz w:val="24"/>
          <w:szCs w:val="24"/>
        </w:rPr>
        <w:t xml:space="preserve">MADDE </w:t>
      </w:r>
      <w:r w:rsidR="00A960DB" w:rsidRPr="00EA1947">
        <w:rPr>
          <w:rFonts w:ascii="Times New Roman" w:hAnsi="Times New Roman"/>
          <w:b/>
          <w:bCs/>
          <w:color w:val="000000" w:themeColor="text1"/>
          <w:sz w:val="24"/>
          <w:szCs w:val="24"/>
        </w:rPr>
        <w:t>11</w:t>
      </w:r>
      <w:r w:rsidRPr="00EA1947">
        <w:rPr>
          <w:rFonts w:ascii="Times New Roman" w:hAnsi="Times New Roman"/>
          <w:b/>
          <w:bCs/>
          <w:color w:val="000000" w:themeColor="text1"/>
          <w:sz w:val="24"/>
          <w:szCs w:val="24"/>
        </w:rPr>
        <w:t xml:space="preserve"> – </w:t>
      </w:r>
      <w:r w:rsidRPr="00EA1947">
        <w:rPr>
          <w:rFonts w:ascii="Times New Roman" w:hAnsi="Times New Roman"/>
          <w:color w:val="000000" w:themeColor="text1"/>
          <w:sz w:val="24"/>
          <w:szCs w:val="24"/>
        </w:rPr>
        <w:t>(1) Yönetim Kurulunun görevleri şunlardır:</w:t>
      </w:r>
    </w:p>
    <w:p w:rsidR="00B74610"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a) Merk</w:t>
      </w:r>
      <w:r w:rsidR="00AA3C93">
        <w:rPr>
          <w:rFonts w:ascii="Times New Roman" w:hAnsi="Times New Roman"/>
          <w:color w:val="000000" w:themeColor="text1"/>
          <w:sz w:val="24"/>
          <w:szCs w:val="24"/>
        </w:rPr>
        <w:t>ezin yıllık faaliyet programını ve</w:t>
      </w:r>
      <w:r w:rsidRPr="00EA1947">
        <w:rPr>
          <w:rFonts w:ascii="Times New Roman" w:hAnsi="Times New Roman"/>
          <w:color w:val="000000" w:themeColor="text1"/>
          <w:sz w:val="24"/>
          <w:szCs w:val="24"/>
        </w:rPr>
        <w:t xml:space="preserve"> raporunu hazırlamak</w:t>
      </w:r>
      <w:r w:rsidR="00AA3C93">
        <w:rPr>
          <w:rFonts w:ascii="Times New Roman" w:hAnsi="Times New Roman"/>
          <w:color w:val="000000" w:themeColor="text1"/>
          <w:sz w:val="24"/>
          <w:szCs w:val="24"/>
        </w:rPr>
        <w:t>,</w:t>
      </w:r>
      <w:r w:rsidRPr="00EA1947">
        <w:rPr>
          <w:rFonts w:ascii="Times New Roman" w:hAnsi="Times New Roman"/>
          <w:color w:val="000000" w:themeColor="text1"/>
          <w:sz w:val="24"/>
          <w:szCs w:val="24"/>
        </w:rPr>
        <w:t xml:space="preserve"> Rektörün onayına sunmak,</w:t>
      </w:r>
    </w:p>
    <w:p w:rsidR="00B74610"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b) Kuruluş amaçları ve bu Yönetmelik hükümleri çerçevesinde Merkezin yönetimi ve çalışmaları ile ilgili kararlar almak, Rektörün onayına sunmak,</w:t>
      </w:r>
    </w:p>
    <w:p w:rsidR="00B74610"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 xml:space="preserve">c) Merkez tarafından yapılacak ve/veya yaptırılacak araştırma ve uygulamalara ilişkin esasları ilgili mevzuata göre tespit etmek, </w:t>
      </w:r>
    </w:p>
    <w:p w:rsidR="00B74610" w:rsidRPr="00EA1947" w:rsidRDefault="00761DF7"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 xml:space="preserve">ç) </w:t>
      </w:r>
      <w:r w:rsidR="00C669AA" w:rsidRPr="00EA1947">
        <w:rPr>
          <w:rFonts w:ascii="Times New Roman" w:hAnsi="Times New Roman"/>
          <w:color w:val="000000" w:themeColor="text1"/>
          <w:sz w:val="24"/>
          <w:szCs w:val="24"/>
        </w:rPr>
        <w:t>Merkeze bağlı uygulama ve eğitim birimlerin</w:t>
      </w:r>
      <w:r w:rsidR="00AA3C93">
        <w:rPr>
          <w:rFonts w:ascii="Times New Roman" w:hAnsi="Times New Roman"/>
          <w:color w:val="000000" w:themeColor="text1"/>
          <w:sz w:val="24"/>
          <w:szCs w:val="24"/>
        </w:rPr>
        <w:t>in</w:t>
      </w:r>
      <w:r w:rsidR="00C669AA" w:rsidRPr="00EA1947">
        <w:rPr>
          <w:rFonts w:ascii="Times New Roman" w:hAnsi="Times New Roman"/>
          <w:color w:val="000000" w:themeColor="text1"/>
          <w:sz w:val="24"/>
          <w:szCs w:val="24"/>
        </w:rPr>
        <w:t xml:space="preserve"> kuruluş ve çalışma esaslarını belirlemek, </w:t>
      </w:r>
      <w:r w:rsidR="0076323D" w:rsidRPr="00EA1947">
        <w:rPr>
          <w:rFonts w:ascii="Times New Roman" w:hAnsi="Times New Roman"/>
          <w:color w:val="000000" w:themeColor="text1"/>
          <w:sz w:val="24"/>
          <w:szCs w:val="24"/>
        </w:rPr>
        <w:t>M</w:t>
      </w:r>
      <w:r w:rsidR="00C669AA" w:rsidRPr="00EA1947">
        <w:rPr>
          <w:rFonts w:ascii="Times New Roman" w:hAnsi="Times New Roman"/>
          <w:color w:val="000000" w:themeColor="text1"/>
          <w:sz w:val="24"/>
          <w:szCs w:val="24"/>
        </w:rPr>
        <w:t>üdür</w:t>
      </w:r>
      <w:r w:rsidR="0076323D" w:rsidRPr="00EA1947">
        <w:rPr>
          <w:rFonts w:ascii="Times New Roman" w:hAnsi="Times New Roman"/>
          <w:color w:val="000000" w:themeColor="text1"/>
          <w:sz w:val="24"/>
          <w:szCs w:val="24"/>
        </w:rPr>
        <w:t xml:space="preserve"> </w:t>
      </w:r>
      <w:r w:rsidR="00C669AA" w:rsidRPr="00EA1947">
        <w:rPr>
          <w:rFonts w:ascii="Times New Roman" w:hAnsi="Times New Roman"/>
          <w:color w:val="000000" w:themeColor="text1"/>
          <w:sz w:val="24"/>
          <w:szCs w:val="24"/>
        </w:rPr>
        <w:t>tarafından bu çerçevede kurulmuş birimlere</w:t>
      </w:r>
      <w:r w:rsidR="00AA3C93">
        <w:rPr>
          <w:rFonts w:ascii="Times New Roman" w:hAnsi="Times New Roman"/>
          <w:color w:val="000000" w:themeColor="text1"/>
          <w:sz w:val="24"/>
          <w:szCs w:val="24"/>
        </w:rPr>
        <w:t>,</w:t>
      </w:r>
      <w:r w:rsidR="00C669AA" w:rsidRPr="00EA1947">
        <w:rPr>
          <w:rFonts w:ascii="Times New Roman" w:hAnsi="Times New Roman"/>
          <w:color w:val="000000" w:themeColor="text1"/>
          <w:sz w:val="24"/>
          <w:szCs w:val="24"/>
        </w:rPr>
        <w:t xml:space="preserve"> </w:t>
      </w:r>
      <w:r w:rsidR="00B74610" w:rsidRPr="00EA1947">
        <w:rPr>
          <w:rFonts w:ascii="Times New Roman" w:hAnsi="Times New Roman"/>
          <w:color w:val="000000" w:themeColor="text1"/>
          <w:sz w:val="24"/>
          <w:szCs w:val="24"/>
        </w:rPr>
        <w:t xml:space="preserve">Tıp Fakültesi </w:t>
      </w:r>
      <w:r w:rsidR="00C669AA" w:rsidRPr="00EA1947">
        <w:rPr>
          <w:rFonts w:ascii="Times New Roman" w:hAnsi="Times New Roman"/>
          <w:color w:val="000000" w:themeColor="text1"/>
          <w:sz w:val="24"/>
          <w:szCs w:val="24"/>
        </w:rPr>
        <w:t>Aile Hekimliği Anab</w:t>
      </w:r>
      <w:r w:rsidR="00A960DB" w:rsidRPr="00EA1947">
        <w:rPr>
          <w:rFonts w:ascii="Times New Roman" w:hAnsi="Times New Roman"/>
          <w:color w:val="000000" w:themeColor="text1"/>
          <w:sz w:val="24"/>
          <w:szCs w:val="24"/>
        </w:rPr>
        <w:t>ilim Dalı öğretim elemanları arasından</w:t>
      </w:r>
      <w:r w:rsidR="00C669AA" w:rsidRPr="00EA1947">
        <w:rPr>
          <w:rFonts w:ascii="Times New Roman" w:hAnsi="Times New Roman"/>
          <w:color w:val="000000" w:themeColor="text1"/>
          <w:sz w:val="24"/>
          <w:szCs w:val="24"/>
        </w:rPr>
        <w:t xml:space="preserve"> </w:t>
      </w:r>
      <w:r w:rsidR="00AA3C93">
        <w:rPr>
          <w:rFonts w:ascii="Times New Roman" w:hAnsi="Times New Roman"/>
          <w:color w:val="000000" w:themeColor="text1"/>
          <w:sz w:val="24"/>
          <w:szCs w:val="24"/>
        </w:rPr>
        <w:t>bir sorumlu</w:t>
      </w:r>
      <w:r w:rsidR="00A960DB" w:rsidRPr="00EA1947">
        <w:rPr>
          <w:rFonts w:ascii="Times New Roman" w:hAnsi="Times New Roman"/>
          <w:color w:val="000000" w:themeColor="text1"/>
          <w:sz w:val="24"/>
          <w:szCs w:val="24"/>
        </w:rPr>
        <w:t xml:space="preserve"> belirlemek</w:t>
      </w:r>
      <w:r w:rsidR="00B74610" w:rsidRPr="00EA1947">
        <w:rPr>
          <w:rFonts w:ascii="Times New Roman" w:hAnsi="Times New Roman"/>
          <w:color w:val="000000" w:themeColor="text1"/>
          <w:sz w:val="24"/>
          <w:szCs w:val="24"/>
        </w:rPr>
        <w:t>,</w:t>
      </w:r>
    </w:p>
    <w:p w:rsidR="00B74610" w:rsidRPr="00EA1947" w:rsidRDefault="00761DF7"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 xml:space="preserve">d) </w:t>
      </w:r>
      <w:r w:rsidR="00C669AA" w:rsidRPr="00EA1947">
        <w:rPr>
          <w:rFonts w:ascii="Times New Roman" w:hAnsi="Times New Roman"/>
          <w:color w:val="000000" w:themeColor="text1"/>
          <w:sz w:val="24"/>
          <w:szCs w:val="24"/>
        </w:rPr>
        <w:t>Müdürün</w:t>
      </w:r>
      <w:r w:rsidR="00BC5785" w:rsidRPr="00EA1947">
        <w:rPr>
          <w:rFonts w:ascii="Times New Roman" w:hAnsi="Times New Roman"/>
          <w:color w:val="000000" w:themeColor="text1"/>
          <w:sz w:val="24"/>
          <w:szCs w:val="24"/>
        </w:rPr>
        <w:t xml:space="preserve"> </w:t>
      </w:r>
      <w:r w:rsidR="00C669AA" w:rsidRPr="00EA1947">
        <w:rPr>
          <w:rFonts w:ascii="Times New Roman" w:hAnsi="Times New Roman"/>
          <w:color w:val="000000" w:themeColor="text1"/>
          <w:sz w:val="24"/>
          <w:szCs w:val="24"/>
        </w:rPr>
        <w:t>önerisi üzerine, Merkezin idari ve teknik kadro ihtiyaçlarını belirlemek ve bu kadrolara yapılacak görevlendirilmeler ile ilgili önerileri karara bağlayarak Rektörün onayına sunmak,</w:t>
      </w:r>
    </w:p>
    <w:p w:rsidR="00C669AA" w:rsidRPr="00EA1947" w:rsidRDefault="00761DF7"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color w:val="000000" w:themeColor="text1"/>
          <w:sz w:val="24"/>
          <w:szCs w:val="24"/>
        </w:rPr>
        <w:t xml:space="preserve">e) </w:t>
      </w:r>
      <w:r w:rsidR="00C669AA" w:rsidRPr="00EA1947">
        <w:rPr>
          <w:rFonts w:ascii="Times New Roman" w:hAnsi="Times New Roman"/>
          <w:color w:val="000000" w:themeColor="text1"/>
          <w:sz w:val="24"/>
          <w:szCs w:val="24"/>
        </w:rPr>
        <w:t>Danışma Kurulunun görüş ve önerilerini değerlendirerek hangilerinin uygulamaya konulduğu ve ne gibi yararlar sağlandığı konusunda Danışma Kuruluna rapor sunmak.</w:t>
      </w:r>
    </w:p>
    <w:p w:rsidR="00B74610" w:rsidRPr="00EA1947" w:rsidRDefault="00B74610" w:rsidP="00EA1947">
      <w:pPr>
        <w:widowControl w:val="0"/>
        <w:autoSpaceDE w:val="0"/>
        <w:autoSpaceDN w:val="0"/>
        <w:adjustRightInd w:val="0"/>
        <w:spacing w:after="0" w:line="240" w:lineRule="atLeast"/>
        <w:ind w:firstLine="709"/>
        <w:jc w:val="both"/>
        <w:rPr>
          <w:rFonts w:ascii="Times New Roman" w:hAnsi="Times New Roman"/>
          <w:b/>
          <w:bCs/>
          <w:color w:val="000000" w:themeColor="text1"/>
          <w:sz w:val="24"/>
          <w:szCs w:val="24"/>
        </w:rPr>
      </w:pPr>
    </w:p>
    <w:p w:rsidR="00C669AA" w:rsidRPr="00EA1947" w:rsidRDefault="00C669AA" w:rsidP="00EA1947">
      <w:pPr>
        <w:widowControl w:val="0"/>
        <w:autoSpaceDE w:val="0"/>
        <w:autoSpaceDN w:val="0"/>
        <w:adjustRightInd w:val="0"/>
        <w:spacing w:after="0" w:line="240" w:lineRule="atLeast"/>
        <w:ind w:firstLine="709"/>
        <w:jc w:val="both"/>
        <w:rPr>
          <w:rFonts w:ascii="Times New Roman" w:hAnsi="Times New Roman"/>
          <w:color w:val="000000" w:themeColor="text1"/>
          <w:sz w:val="24"/>
          <w:szCs w:val="24"/>
        </w:rPr>
      </w:pPr>
      <w:r w:rsidRPr="00EA1947">
        <w:rPr>
          <w:rFonts w:ascii="Times New Roman" w:hAnsi="Times New Roman"/>
          <w:b/>
          <w:bCs/>
          <w:color w:val="000000" w:themeColor="text1"/>
          <w:sz w:val="24"/>
          <w:szCs w:val="24"/>
        </w:rPr>
        <w:t xml:space="preserve">Danışma </w:t>
      </w:r>
      <w:r w:rsidR="00AA3C93">
        <w:rPr>
          <w:rFonts w:ascii="Times New Roman" w:hAnsi="Times New Roman"/>
          <w:b/>
          <w:bCs/>
          <w:color w:val="000000" w:themeColor="text1"/>
          <w:sz w:val="24"/>
          <w:szCs w:val="24"/>
        </w:rPr>
        <w:t>K</w:t>
      </w:r>
      <w:r w:rsidRPr="00EA1947">
        <w:rPr>
          <w:rFonts w:ascii="Times New Roman" w:hAnsi="Times New Roman"/>
          <w:b/>
          <w:bCs/>
          <w:color w:val="000000" w:themeColor="text1"/>
          <w:sz w:val="24"/>
          <w:szCs w:val="24"/>
        </w:rPr>
        <w:t>urulu</w:t>
      </w:r>
    </w:p>
    <w:p w:rsidR="00ED1675" w:rsidRPr="00EA1947" w:rsidRDefault="00ED1675" w:rsidP="00EA1947">
      <w:pPr>
        <w:spacing w:after="0" w:line="240" w:lineRule="atLeast"/>
        <w:ind w:firstLine="709"/>
        <w:jc w:val="both"/>
        <w:rPr>
          <w:rFonts w:ascii="Times New Roman" w:eastAsia="ヒラギノ明朝 Pro W3" w:hAnsi="Times New Roman"/>
          <w:color w:val="000000" w:themeColor="text1"/>
          <w:sz w:val="24"/>
          <w:szCs w:val="24"/>
        </w:rPr>
      </w:pPr>
      <w:r w:rsidRPr="00EA1947">
        <w:rPr>
          <w:rFonts w:ascii="Times New Roman" w:eastAsia="ヒラギノ明朝 Pro W3" w:hAnsi="Times New Roman"/>
          <w:b/>
          <w:color w:val="000000" w:themeColor="text1"/>
          <w:sz w:val="24"/>
          <w:szCs w:val="24"/>
        </w:rPr>
        <w:t>MADDE 12 –</w:t>
      </w:r>
      <w:r w:rsidRPr="00EA1947">
        <w:rPr>
          <w:rFonts w:ascii="Times New Roman" w:eastAsia="ヒラギノ明朝 Pro W3" w:hAnsi="Times New Roman"/>
          <w:color w:val="000000" w:themeColor="text1"/>
          <w:sz w:val="24"/>
          <w:szCs w:val="24"/>
        </w:rPr>
        <w:t xml:space="preserve"> (1)</w:t>
      </w:r>
      <w:r w:rsidR="00AA3C93">
        <w:rPr>
          <w:rFonts w:ascii="Times New Roman" w:eastAsia="ヒラギノ明朝 Pro W3" w:hAnsi="Times New Roman"/>
          <w:color w:val="000000" w:themeColor="text1"/>
          <w:sz w:val="24"/>
          <w:szCs w:val="24"/>
        </w:rPr>
        <w:t xml:space="preserve"> Danışma Kurulu; Yönetim Kurulu</w:t>
      </w:r>
      <w:r w:rsidRPr="00EA1947">
        <w:rPr>
          <w:rFonts w:ascii="Times New Roman" w:eastAsia="ヒラギノ明朝 Pro W3" w:hAnsi="Times New Roman"/>
          <w:color w:val="000000" w:themeColor="text1"/>
          <w:sz w:val="24"/>
          <w:szCs w:val="24"/>
        </w:rPr>
        <w:t xml:space="preserve">nun önerisi üzerine Rektör tarafından üç yıllığına görevlendirilen </w:t>
      </w:r>
      <w:r w:rsidR="00345344" w:rsidRPr="00EA1947">
        <w:rPr>
          <w:rFonts w:ascii="Times New Roman" w:eastAsia="ヒラギノ明朝 Pro W3" w:hAnsi="Times New Roman"/>
          <w:color w:val="000000" w:themeColor="text1"/>
          <w:sz w:val="24"/>
          <w:szCs w:val="24"/>
        </w:rPr>
        <w:t xml:space="preserve">en az beş </w:t>
      </w:r>
      <w:r w:rsidRPr="00EA1947">
        <w:rPr>
          <w:rFonts w:ascii="Times New Roman" w:eastAsia="ヒラギノ明朝 Pro W3" w:hAnsi="Times New Roman"/>
          <w:color w:val="000000" w:themeColor="text1"/>
          <w:sz w:val="24"/>
          <w:szCs w:val="24"/>
        </w:rPr>
        <w:t xml:space="preserve">en fazla </w:t>
      </w:r>
      <w:r w:rsidR="00345344" w:rsidRPr="00EA1947">
        <w:rPr>
          <w:rFonts w:ascii="Times New Roman" w:eastAsia="ヒラギノ明朝 Pro W3" w:hAnsi="Times New Roman"/>
          <w:color w:val="000000" w:themeColor="text1"/>
          <w:sz w:val="24"/>
          <w:szCs w:val="24"/>
        </w:rPr>
        <w:t>yirmi</w:t>
      </w:r>
      <w:r w:rsidRPr="00EA1947">
        <w:rPr>
          <w:rFonts w:ascii="Times New Roman" w:eastAsia="ヒラギノ明朝 Pro W3" w:hAnsi="Times New Roman"/>
          <w:color w:val="000000" w:themeColor="text1"/>
          <w:sz w:val="24"/>
          <w:szCs w:val="24"/>
        </w:rPr>
        <w:t xml:space="preserve"> </w:t>
      </w:r>
      <w:r w:rsidR="00464897" w:rsidRPr="00EA1947">
        <w:rPr>
          <w:rFonts w:ascii="Times New Roman" w:eastAsia="ヒラギノ明朝 Pro W3" w:hAnsi="Times New Roman"/>
          <w:color w:val="000000" w:themeColor="text1"/>
          <w:sz w:val="24"/>
          <w:szCs w:val="24"/>
        </w:rPr>
        <w:t>üyeden</w:t>
      </w:r>
      <w:r w:rsidRPr="00EA1947">
        <w:rPr>
          <w:rFonts w:ascii="Times New Roman" w:eastAsia="ヒラギノ明朝 Pro W3" w:hAnsi="Times New Roman"/>
          <w:color w:val="000000" w:themeColor="text1"/>
          <w:sz w:val="24"/>
          <w:szCs w:val="24"/>
        </w:rPr>
        <w:t xml:space="preserve"> oluşur. Üniversite dışındaki özel ve kamu kuruluşlarındaki uzman kişiler de Danışma Kurulunda görev alabilir. </w:t>
      </w:r>
      <w:r w:rsidR="00AA3C93">
        <w:rPr>
          <w:rFonts w:ascii="Times New Roman" w:eastAsia="ヒラギノ明朝 Pro W3" w:hAnsi="Times New Roman"/>
          <w:color w:val="000000" w:themeColor="text1"/>
          <w:sz w:val="24"/>
          <w:szCs w:val="24"/>
        </w:rPr>
        <w:t>Müdür Danışma Kurulu</w:t>
      </w:r>
      <w:r w:rsidR="00464897" w:rsidRPr="00EA1947">
        <w:rPr>
          <w:rFonts w:ascii="Times New Roman" w:eastAsia="ヒラギノ明朝 Pro W3" w:hAnsi="Times New Roman"/>
          <w:color w:val="000000" w:themeColor="text1"/>
          <w:sz w:val="24"/>
          <w:szCs w:val="24"/>
        </w:rPr>
        <w:t xml:space="preserve">nun başkanıdır. </w:t>
      </w:r>
      <w:r w:rsidRPr="00EA1947">
        <w:rPr>
          <w:rFonts w:ascii="Times New Roman" w:eastAsia="ヒラギノ明朝 Pro W3" w:hAnsi="Times New Roman"/>
          <w:color w:val="000000" w:themeColor="text1"/>
          <w:sz w:val="24"/>
          <w:szCs w:val="24"/>
        </w:rPr>
        <w:t>Yönetim Kurulu üyeleri aynı anda Danışma Kurulunda görev alamaz. Süresi biten üyeler yeniden görevlendirilebilir. Müdürün gerek görmesi halinde, Danışma Kurulu ve Yönetim Kurulu birlikte toplanabilir.</w:t>
      </w:r>
    </w:p>
    <w:p w:rsidR="00ED1675" w:rsidRPr="00EA1947" w:rsidRDefault="00ED1675" w:rsidP="00EA1947">
      <w:pPr>
        <w:spacing w:after="0" w:line="240" w:lineRule="atLeast"/>
        <w:ind w:firstLine="709"/>
        <w:jc w:val="both"/>
        <w:rPr>
          <w:rFonts w:ascii="Times New Roman" w:eastAsia="ヒラギノ明朝 Pro W3" w:hAnsi="Times New Roman"/>
          <w:color w:val="000000" w:themeColor="text1"/>
          <w:sz w:val="24"/>
          <w:szCs w:val="24"/>
        </w:rPr>
      </w:pPr>
      <w:r w:rsidRPr="00EA1947">
        <w:rPr>
          <w:rFonts w:ascii="Times New Roman" w:eastAsia="ヒラギノ明朝 Pro W3" w:hAnsi="Times New Roman"/>
          <w:color w:val="000000" w:themeColor="text1"/>
          <w:sz w:val="24"/>
          <w:szCs w:val="24"/>
        </w:rPr>
        <w:t>(2) Danışma Kurulu yılda en az bir kez olağan olarak toplanır. Müdür gerekli gördüğü takdirde Danışma Kurulunu olağanüstü toplantıya çağırabilir.</w:t>
      </w:r>
      <w:r w:rsidRPr="00EA1947">
        <w:rPr>
          <w:rFonts w:ascii="Times New Roman" w:hAnsi="Times New Roman"/>
          <w:color w:val="000000" w:themeColor="text1"/>
          <w:sz w:val="24"/>
          <w:szCs w:val="24"/>
        </w:rPr>
        <w:t xml:space="preserve"> Danışma Kurulunun üye </w:t>
      </w:r>
      <w:r w:rsidRPr="00EA1947">
        <w:rPr>
          <w:rFonts w:ascii="Times New Roman" w:hAnsi="Times New Roman"/>
          <w:color w:val="000000" w:themeColor="text1"/>
          <w:sz w:val="24"/>
          <w:szCs w:val="24"/>
        </w:rPr>
        <w:lastRenderedPageBreak/>
        <w:t>sayısının yarıdan bir fazlasının talebi halinde Müdür, Danışma Kurulunu en geç bir ay içinde olağanüstü toplantıya çağırır.</w:t>
      </w:r>
    </w:p>
    <w:p w:rsidR="00B74610" w:rsidRPr="00EA1947" w:rsidRDefault="00B74610" w:rsidP="00EA1947">
      <w:pPr>
        <w:spacing w:after="0" w:line="240" w:lineRule="atLeast"/>
        <w:ind w:firstLine="709"/>
        <w:jc w:val="both"/>
        <w:rPr>
          <w:rFonts w:ascii="Times New Roman" w:eastAsia="ヒラギノ明朝 Pro W3" w:hAnsi="Times New Roman"/>
          <w:b/>
          <w:color w:val="000000" w:themeColor="text1"/>
          <w:sz w:val="24"/>
          <w:szCs w:val="24"/>
        </w:rPr>
      </w:pPr>
    </w:p>
    <w:p w:rsidR="008C142D" w:rsidRPr="00EA1947" w:rsidRDefault="008C142D" w:rsidP="00EA1947">
      <w:pPr>
        <w:spacing w:after="0" w:line="240" w:lineRule="atLeast"/>
        <w:ind w:firstLine="709"/>
        <w:jc w:val="both"/>
        <w:rPr>
          <w:rFonts w:ascii="Times New Roman" w:eastAsia="ヒラギノ明朝 Pro W3" w:hAnsi="Times New Roman"/>
          <w:b/>
          <w:color w:val="000000" w:themeColor="text1"/>
          <w:sz w:val="24"/>
          <w:szCs w:val="24"/>
        </w:rPr>
      </w:pPr>
      <w:r w:rsidRPr="00EA1947">
        <w:rPr>
          <w:rFonts w:ascii="Times New Roman" w:eastAsia="ヒラギノ明朝 Pro W3" w:hAnsi="Times New Roman"/>
          <w:b/>
          <w:color w:val="000000" w:themeColor="text1"/>
          <w:sz w:val="24"/>
          <w:szCs w:val="24"/>
        </w:rPr>
        <w:t xml:space="preserve">Danışma </w:t>
      </w:r>
      <w:r w:rsidR="00E677B6">
        <w:rPr>
          <w:rFonts w:ascii="Times New Roman" w:eastAsia="ヒラギノ明朝 Pro W3" w:hAnsi="Times New Roman"/>
          <w:b/>
          <w:color w:val="000000" w:themeColor="text1"/>
          <w:sz w:val="24"/>
          <w:szCs w:val="24"/>
        </w:rPr>
        <w:t>K</w:t>
      </w:r>
      <w:r w:rsidRPr="00EA1947">
        <w:rPr>
          <w:rFonts w:ascii="Times New Roman" w:eastAsia="ヒラギノ明朝 Pro W3" w:hAnsi="Times New Roman"/>
          <w:b/>
          <w:color w:val="000000" w:themeColor="text1"/>
          <w:sz w:val="24"/>
          <w:szCs w:val="24"/>
        </w:rPr>
        <w:t>urulunun görevleri</w:t>
      </w:r>
    </w:p>
    <w:p w:rsidR="008C142D" w:rsidRPr="00EA1947" w:rsidRDefault="008C142D" w:rsidP="00EA1947">
      <w:pPr>
        <w:spacing w:after="0" w:line="240" w:lineRule="atLeast"/>
        <w:ind w:firstLine="709"/>
        <w:jc w:val="both"/>
        <w:rPr>
          <w:rFonts w:ascii="Times New Roman" w:eastAsia="ヒラギノ明朝 Pro W3" w:hAnsi="Times New Roman"/>
          <w:color w:val="000000" w:themeColor="text1"/>
          <w:sz w:val="24"/>
          <w:szCs w:val="24"/>
        </w:rPr>
      </w:pPr>
      <w:r w:rsidRPr="00EA1947">
        <w:rPr>
          <w:rFonts w:ascii="Times New Roman" w:eastAsia="ヒラギノ明朝 Pro W3" w:hAnsi="Times New Roman"/>
          <w:b/>
          <w:color w:val="000000" w:themeColor="text1"/>
          <w:sz w:val="24"/>
          <w:szCs w:val="24"/>
        </w:rPr>
        <w:t>MADDE 13 –</w:t>
      </w:r>
      <w:r w:rsidRPr="00EA1947">
        <w:rPr>
          <w:rFonts w:ascii="Times New Roman" w:eastAsia="ヒラギノ明朝 Pro W3" w:hAnsi="Times New Roman"/>
          <w:color w:val="000000" w:themeColor="text1"/>
          <w:sz w:val="24"/>
          <w:szCs w:val="24"/>
        </w:rPr>
        <w:t xml:space="preserve"> (1) Danışma Kurulunun görevleri şunlardır:</w:t>
      </w:r>
    </w:p>
    <w:p w:rsidR="008C142D" w:rsidRPr="00EA1947" w:rsidRDefault="008C142D" w:rsidP="00EA1947">
      <w:pPr>
        <w:spacing w:after="0" w:line="240" w:lineRule="atLeast"/>
        <w:ind w:firstLine="709"/>
        <w:jc w:val="both"/>
        <w:rPr>
          <w:rFonts w:ascii="Times New Roman" w:eastAsia="ヒラギノ明朝 Pro W3" w:hAnsi="Times New Roman"/>
          <w:color w:val="000000" w:themeColor="text1"/>
          <w:sz w:val="24"/>
          <w:szCs w:val="24"/>
        </w:rPr>
      </w:pPr>
      <w:r w:rsidRPr="000917C4">
        <w:rPr>
          <w:rFonts w:ascii="Times New Roman" w:eastAsia="ヒラギノ明朝 Pro W3" w:hAnsi="Times New Roman"/>
          <w:color w:val="000000" w:themeColor="text1"/>
          <w:sz w:val="24"/>
          <w:szCs w:val="24"/>
        </w:rPr>
        <w:t>a)</w:t>
      </w:r>
      <w:r w:rsidRPr="00EA1947">
        <w:rPr>
          <w:rFonts w:ascii="Times New Roman" w:eastAsia="ヒラギノ明朝 Pro W3" w:hAnsi="Times New Roman"/>
          <w:color w:val="000000" w:themeColor="text1"/>
          <w:sz w:val="24"/>
          <w:szCs w:val="24"/>
        </w:rPr>
        <w:t xml:space="preserve"> Uzun vadeli bilimsel ve idari planları değerlendirerek, Yönetim Kuruluna önerilerde bulunmak.</w:t>
      </w:r>
    </w:p>
    <w:p w:rsidR="008C142D" w:rsidRPr="00EA1947" w:rsidRDefault="008C142D" w:rsidP="00EA1947">
      <w:pPr>
        <w:spacing w:after="0" w:line="240" w:lineRule="atLeast"/>
        <w:ind w:firstLine="709"/>
        <w:jc w:val="both"/>
        <w:rPr>
          <w:rFonts w:ascii="Times New Roman" w:eastAsia="ヒラギノ明朝 Pro W3" w:hAnsi="Times New Roman"/>
          <w:color w:val="000000" w:themeColor="text1"/>
          <w:sz w:val="24"/>
          <w:szCs w:val="24"/>
        </w:rPr>
      </w:pPr>
      <w:r w:rsidRPr="000917C4">
        <w:rPr>
          <w:rFonts w:ascii="Times New Roman" w:eastAsia="ヒラギノ明朝 Pro W3" w:hAnsi="Times New Roman"/>
          <w:color w:val="000000" w:themeColor="text1"/>
          <w:sz w:val="24"/>
          <w:szCs w:val="24"/>
        </w:rPr>
        <w:t>b)</w:t>
      </w:r>
      <w:r w:rsidRPr="00EA1947">
        <w:rPr>
          <w:rFonts w:ascii="Times New Roman" w:eastAsia="ヒラギノ明朝 Pro W3" w:hAnsi="Times New Roman"/>
          <w:color w:val="000000" w:themeColor="text1"/>
          <w:sz w:val="24"/>
          <w:szCs w:val="24"/>
        </w:rPr>
        <w:t xml:space="preserve"> Merkezin faaliyetleri ile ilgili değerlendirmeler yapmak ve önerilerde bulunmak.</w:t>
      </w:r>
    </w:p>
    <w:p w:rsidR="008C142D" w:rsidRPr="00EA1947" w:rsidRDefault="008C142D" w:rsidP="00B81AB3">
      <w:pPr>
        <w:spacing w:after="0" w:line="240" w:lineRule="atLeast"/>
        <w:jc w:val="both"/>
        <w:rPr>
          <w:rFonts w:ascii="Times New Roman" w:eastAsia="ヒラギノ明朝 Pro W3" w:hAnsi="Times New Roman"/>
          <w:color w:val="000000" w:themeColor="text1"/>
          <w:sz w:val="24"/>
          <w:szCs w:val="24"/>
        </w:rPr>
      </w:pPr>
    </w:p>
    <w:p w:rsidR="008C142D" w:rsidRPr="00EA1947" w:rsidRDefault="008C142D" w:rsidP="00EA1947">
      <w:pPr>
        <w:spacing w:after="0" w:line="240" w:lineRule="atLeast"/>
        <w:ind w:firstLine="709"/>
        <w:jc w:val="center"/>
        <w:rPr>
          <w:rFonts w:ascii="Times New Roman" w:hAnsi="Times New Roman"/>
          <w:b/>
          <w:sz w:val="24"/>
          <w:szCs w:val="24"/>
        </w:rPr>
      </w:pPr>
    </w:p>
    <w:p w:rsidR="00C669AA" w:rsidRPr="00EA1947" w:rsidRDefault="00C669AA" w:rsidP="00EA1947">
      <w:pPr>
        <w:spacing w:after="0" w:line="240" w:lineRule="atLeast"/>
        <w:ind w:firstLine="709"/>
        <w:jc w:val="center"/>
        <w:rPr>
          <w:rFonts w:ascii="Times New Roman" w:hAnsi="Times New Roman"/>
          <w:b/>
          <w:sz w:val="24"/>
          <w:szCs w:val="24"/>
        </w:rPr>
      </w:pPr>
      <w:r w:rsidRPr="00EA1947">
        <w:rPr>
          <w:rFonts w:ascii="Times New Roman" w:hAnsi="Times New Roman"/>
          <w:b/>
          <w:sz w:val="24"/>
          <w:szCs w:val="24"/>
        </w:rPr>
        <w:t>DÖRDÜNCÜ BÖLÜM</w:t>
      </w:r>
    </w:p>
    <w:p w:rsidR="00C669AA" w:rsidRPr="00EA1947" w:rsidRDefault="00C669AA" w:rsidP="00EA1947">
      <w:pPr>
        <w:spacing w:after="0" w:line="240" w:lineRule="atLeast"/>
        <w:ind w:firstLine="709"/>
        <w:jc w:val="center"/>
        <w:rPr>
          <w:rFonts w:ascii="Times New Roman" w:hAnsi="Times New Roman"/>
          <w:b/>
          <w:sz w:val="24"/>
          <w:szCs w:val="24"/>
        </w:rPr>
      </w:pPr>
      <w:r w:rsidRPr="00EA1947">
        <w:rPr>
          <w:rFonts w:ascii="Times New Roman" w:hAnsi="Times New Roman"/>
          <w:b/>
          <w:sz w:val="24"/>
          <w:szCs w:val="24"/>
        </w:rPr>
        <w:t>Çeşitli ve Son Hükümler</w:t>
      </w:r>
    </w:p>
    <w:p w:rsidR="00B74610" w:rsidRPr="00EA1947" w:rsidRDefault="00B74610" w:rsidP="00EA1947">
      <w:pPr>
        <w:spacing w:after="0" w:line="240" w:lineRule="atLeast"/>
        <w:ind w:firstLine="709"/>
        <w:jc w:val="both"/>
        <w:rPr>
          <w:rFonts w:ascii="Times New Roman" w:hAnsi="Times New Roman"/>
          <w:b/>
          <w:bCs/>
          <w:sz w:val="24"/>
          <w:szCs w:val="24"/>
        </w:rPr>
      </w:pPr>
    </w:p>
    <w:p w:rsidR="00C669AA" w:rsidRPr="00EA1947"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Personel ihtiyacı</w:t>
      </w:r>
    </w:p>
    <w:p w:rsidR="00C669AA" w:rsidRPr="00EA1947"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 xml:space="preserve">MADDE </w:t>
      </w:r>
      <w:r w:rsidR="00A960DB" w:rsidRPr="00EA1947">
        <w:rPr>
          <w:rFonts w:ascii="Times New Roman" w:hAnsi="Times New Roman"/>
          <w:b/>
          <w:bCs/>
          <w:sz w:val="24"/>
          <w:szCs w:val="24"/>
        </w:rPr>
        <w:t>1</w:t>
      </w:r>
      <w:r w:rsidR="00761DF7" w:rsidRPr="00EA1947">
        <w:rPr>
          <w:rFonts w:ascii="Times New Roman" w:hAnsi="Times New Roman"/>
          <w:b/>
          <w:bCs/>
          <w:sz w:val="24"/>
          <w:szCs w:val="24"/>
        </w:rPr>
        <w:t>4</w:t>
      </w:r>
      <w:r w:rsidR="000917C4">
        <w:rPr>
          <w:rFonts w:ascii="Times New Roman" w:hAnsi="Times New Roman"/>
          <w:b/>
          <w:bCs/>
          <w:sz w:val="24"/>
          <w:szCs w:val="24"/>
        </w:rPr>
        <w:t xml:space="preserve"> – </w:t>
      </w:r>
      <w:r w:rsidRPr="00EA1947">
        <w:rPr>
          <w:rFonts w:ascii="Times New Roman" w:hAnsi="Times New Roman"/>
          <w:sz w:val="24"/>
          <w:szCs w:val="24"/>
        </w:rPr>
        <w:t>(1) Merkezin akademik, teknik ve idari personel ihtiyacı</w:t>
      </w:r>
      <w:r w:rsidR="000917C4">
        <w:rPr>
          <w:rFonts w:ascii="Times New Roman" w:hAnsi="Times New Roman"/>
          <w:sz w:val="24"/>
          <w:szCs w:val="24"/>
        </w:rPr>
        <w:t>,</w:t>
      </w:r>
      <w:r w:rsidRPr="00EA1947">
        <w:rPr>
          <w:rFonts w:ascii="Times New Roman" w:hAnsi="Times New Roman"/>
          <w:sz w:val="24"/>
          <w:szCs w:val="24"/>
        </w:rPr>
        <w:t xml:space="preserve"> 2547 sayılı </w:t>
      </w:r>
      <w:r w:rsidR="000917C4">
        <w:rPr>
          <w:rFonts w:ascii="Times New Roman" w:hAnsi="Times New Roman"/>
          <w:sz w:val="24"/>
          <w:szCs w:val="24"/>
        </w:rPr>
        <w:t>Kanunun</w:t>
      </w:r>
      <w:r w:rsidRPr="00EA1947">
        <w:rPr>
          <w:rFonts w:ascii="Times New Roman" w:hAnsi="Times New Roman"/>
          <w:sz w:val="24"/>
          <w:szCs w:val="24"/>
        </w:rPr>
        <w:t xml:space="preserve"> 13 üncü maddesine göre Müdürün önerisi üzerine Rektör tarafından görevlendirilecek personel tarafından karşılanır.</w:t>
      </w:r>
    </w:p>
    <w:p w:rsidR="00B74610" w:rsidRPr="00EA1947" w:rsidRDefault="00B74610" w:rsidP="00EA1947">
      <w:pPr>
        <w:spacing w:after="0" w:line="240" w:lineRule="atLeast"/>
        <w:ind w:firstLine="709"/>
        <w:jc w:val="both"/>
        <w:rPr>
          <w:rFonts w:ascii="Times New Roman" w:hAnsi="Times New Roman"/>
          <w:b/>
          <w:bCs/>
          <w:sz w:val="24"/>
          <w:szCs w:val="24"/>
        </w:rPr>
      </w:pPr>
    </w:p>
    <w:p w:rsidR="00C669AA" w:rsidRPr="00EA1947"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Yürürlük</w:t>
      </w:r>
    </w:p>
    <w:p w:rsidR="00C669AA" w:rsidRPr="00EA1947"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 xml:space="preserve">MADDE </w:t>
      </w:r>
      <w:r w:rsidR="00A960DB" w:rsidRPr="00EA1947">
        <w:rPr>
          <w:rFonts w:ascii="Times New Roman" w:hAnsi="Times New Roman"/>
          <w:b/>
          <w:bCs/>
          <w:sz w:val="24"/>
          <w:szCs w:val="24"/>
        </w:rPr>
        <w:t>1</w:t>
      </w:r>
      <w:r w:rsidR="00761DF7" w:rsidRPr="00EA1947">
        <w:rPr>
          <w:rFonts w:ascii="Times New Roman" w:hAnsi="Times New Roman"/>
          <w:b/>
          <w:bCs/>
          <w:sz w:val="24"/>
          <w:szCs w:val="24"/>
        </w:rPr>
        <w:t>5</w:t>
      </w:r>
      <w:r w:rsidRPr="00EA1947">
        <w:rPr>
          <w:rFonts w:ascii="Times New Roman" w:hAnsi="Times New Roman"/>
          <w:b/>
          <w:bCs/>
          <w:sz w:val="24"/>
          <w:szCs w:val="24"/>
        </w:rPr>
        <w:t xml:space="preserve"> –</w:t>
      </w:r>
      <w:r w:rsidR="000917C4">
        <w:rPr>
          <w:rFonts w:ascii="Times New Roman" w:hAnsi="Times New Roman"/>
          <w:sz w:val="24"/>
          <w:szCs w:val="24"/>
        </w:rPr>
        <w:t xml:space="preserve"> </w:t>
      </w:r>
      <w:r w:rsidRPr="00EA1947">
        <w:rPr>
          <w:rFonts w:ascii="Times New Roman" w:hAnsi="Times New Roman"/>
          <w:sz w:val="24"/>
          <w:szCs w:val="24"/>
        </w:rPr>
        <w:t>(1) Bu Yönetmelik yayımı tarihinde yürürlüğe girer.</w:t>
      </w:r>
    </w:p>
    <w:p w:rsidR="00B74610" w:rsidRPr="00EA1947" w:rsidRDefault="00B74610" w:rsidP="00EA1947">
      <w:pPr>
        <w:spacing w:after="0" w:line="240" w:lineRule="atLeast"/>
        <w:ind w:firstLine="709"/>
        <w:jc w:val="both"/>
        <w:rPr>
          <w:rFonts w:ascii="Times New Roman" w:hAnsi="Times New Roman"/>
          <w:b/>
          <w:bCs/>
          <w:sz w:val="24"/>
          <w:szCs w:val="24"/>
        </w:rPr>
      </w:pPr>
    </w:p>
    <w:p w:rsidR="00C669AA" w:rsidRPr="00EA1947"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Yürütme</w:t>
      </w:r>
    </w:p>
    <w:p w:rsidR="00C669AA" w:rsidRPr="00EA1947" w:rsidRDefault="00C669AA" w:rsidP="00EA1947">
      <w:pPr>
        <w:spacing w:after="0" w:line="240" w:lineRule="atLeast"/>
        <w:ind w:firstLine="709"/>
        <w:jc w:val="both"/>
        <w:rPr>
          <w:rFonts w:ascii="Times New Roman" w:hAnsi="Times New Roman"/>
          <w:sz w:val="24"/>
          <w:szCs w:val="24"/>
        </w:rPr>
      </w:pPr>
      <w:r w:rsidRPr="00EA1947">
        <w:rPr>
          <w:rFonts w:ascii="Times New Roman" w:hAnsi="Times New Roman"/>
          <w:b/>
          <w:bCs/>
          <w:sz w:val="24"/>
          <w:szCs w:val="24"/>
        </w:rPr>
        <w:t xml:space="preserve">MADDE </w:t>
      </w:r>
      <w:r w:rsidR="00A1128C" w:rsidRPr="00EA1947">
        <w:rPr>
          <w:rFonts w:ascii="Times New Roman" w:hAnsi="Times New Roman"/>
          <w:b/>
          <w:bCs/>
          <w:sz w:val="24"/>
          <w:szCs w:val="24"/>
        </w:rPr>
        <w:t>1</w:t>
      </w:r>
      <w:r w:rsidR="00761DF7" w:rsidRPr="00EA1947">
        <w:rPr>
          <w:rFonts w:ascii="Times New Roman" w:hAnsi="Times New Roman"/>
          <w:b/>
          <w:bCs/>
          <w:sz w:val="24"/>
          <w:szCs w:val="24"/>
        </w:rPr>
        <w:t>6</w:t>
      </w:r>
      <w:r w:rsidRPr="00EA1947">
        <w:rPr>
          <w:rFonts w:ascii="Times New Roman" w:hAnsi="Times New Roman"/>
          <w:b/>
          <w:bCs/>
          <w:sz w:val="24"/>
          <w:szCs w:val="24"/>
        </w:rPr>
        <w:t xml:space="preserve"> –</w:t>
      </w:r>
      <w:r w:rsidR="000917C4">
        <w:rPr>
          <w:rFonts w:ascii="Times New Roman" w:hAnsi="Times New Roman"/>
          <w:sz w:val="24"/>
          <w:szCs w:val="24"/>
        </w:rPr>
        <w:t xml:space="preserve"> </w:t>
      </w:r>
      <w:r w:rsidRPr="00EA1947">
        <w:rPr>
          <w:rFonts w:ascii="Times New Roman" w:hAnsi="Times New Roman"/>
          <w:sz w:val="24"/>
          <w:szCs w:val="24"/>
        </w:rPr>
        <w:t>(1) Bu Yönetmelik hükümlerini Dokuz Eylül Üniversitesi Rektörü yürütür.</w:t>
      </w:r>
    </w:p>
    <w:sectPr w:rsidR="00C669AA" w:rsidRPr="00EA1947" w:rsidSect="00EA19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08" w:rsidRDefault="00B64D08" w:rsidP="00EA1947">
      <w:pPr>
        <w:spacing w:after="0" w:line="240" w:lineRule="auto"/>
      </w:pPr>
      <w:r>
        <w:separator/>
      </w:r>
    </w:p>
  </w:endnote>
  <w:endnote w:type="continuationSeparator" w:id="0">
    <w:p w:rsidR="00B64D08" w:rsidRDefault="00B64D08" w:rsidP="00EA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266504"/>
      <w:docPartObj>
        <w:docPartGallery w:val="Page Numbers (Bottom of Page)"/>
        <w:docPartUnique/>
      </w:docPartObj>
    </w:sdtPr>
    <w:sdtEndPr/>
    <w:sdtContent>
      <w:p w:rsidR="00EA1947" w:rsidRDefault="00EA1947">
        <w:pPr>
          <w:pStyle w:val="Altbilgi"/>
          <w:jc w:val="center"/>
        </w:pPr>
        <w:r>
          <w:fldChar w:fldCharType="begin"/>
        </w:r>
        <w:r>
          <w:instrText>PAGE   \* MERGEFORMAT</w:instrText>
        </w:r>
        <w:r>
          <w:fldChar w:fldCharType="separate"/>
        </w:r>
        <w:r w:rsidR="005E0925">
          <w:rPr>
            <w:noProof/>
          </w:rPr>
          <w:t>2</w:t>
        </w:r>
        <w:r>
          <w:fldChar w:fldCharType="end"/>
        </w:r>
      </w:p>
    </w:sdtContent>
  </w:sdt>
  <w:p w:rsidR="00EA1947" w:rsidRDefault="00EA19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08" w:rsidRDefault="00B64D08" w:rsidP="00EA1947">
      <w:pPr>
        <w:spacing w:after="0" w:line="240" w:lineRule="auto"/>
      </w:pPr>
      <w:r>
        <w:separator/>
      </w:r>
    </w:p>
  </w:footnote>
  <w:footnote w:type="continuationSeparator" w:id="0">
    <w:p w:rsidR="00B64D08" w:rsidRDefault="00B64D08" w:rsidP="00EA1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E2E3F"/>
    <w:multiLevelType w:val="hybridMultilevel"/>
    <w:tmpl w:val="9C8AC708"/>
    <w:lvl w:ilvl="0" w:tplc="3BFA533C">
      <w:start w:val="1"/>
      <w:numFmt w:val="lowerLetter"/>
      <w:lvlText w:val="%1)"/>
      <w:lvlJc w:val="left"/>
      <w:pPr>
        <w:ind w:left="1005" w:hanging="360"/>
      </w:pPr>
      <w:rPr>
        <w:rFonts w:cs="Times New Roman" w:hint="default"/>
      </w:rPr>
    </w:lvl>
    <w:lvl w:ilvl="1" w:tplc="041F0019" w:tentative="1">
      <w:start w:val="1"/>
      <w:numFmt w:val="lowerLetter"/>
      <w:lvlText w:val="%2."/>
      <w:lvlJc w:val="left"/>
      <w:pPr>
        <w:ind w:left="1725" w:hanging="360"/>
      </w:pPr>
      <w:rPr>
        <w:rFonts w:cs="Times New Roman"/>
      </w:rPr>
    </w:lvl>
    <w:lvl w:ilvl="2" w:tplc="041F001B" w:tentative="1">
      <w:start w:val="1"/>
      <w:numFmt w:val="lowerRoman"/>
      <w:lvlText w:val="%3."/>
      <w:lvlJc w:val="right"/>
      <w:pPr>
        <w:ind w:left="2445" w:hanging="180"/>
      </w:pPr>
      <w:rPr>
        <w:rFonts w:cs="Times New Roman"/>
      </w:rPr>
    </w:lvl>
    <w:lvl w:ilvl="3" w:tplc="041F000F" w:tentative="1">
      <w:start w:val="1"/>
      <w:numFmt w:val="decimal"/>
      <w:lvlText w:val="%4."/>
      <w:lvlJc w:val="left"/>
      <w:pPr>
        <w:ind w:left="3165" w:hanging="360"/>
      </w:pPr>
      <w:rPr>
        <w:rFonts w:cs="Times New Roman"/>
      </w:rPr>
    </w:lvl>
    <w:lvl w:ilvl="4" w:tplc="041F0019" w:tentative="1">
      <w:start w:val="1"/>
      <w:numFmt w:val="lowerLetter"/>
      <w:lvlText w:val="%5."/>
      <w:lvlJc w:val="left"/>
      <w:pPr>
        <w:ind w:left="3885" w:hanging="360"/>
      </w:pPr>
      <w:rPr>
        <w:rFonts w:cs="Times New Roman"/>
      </w:rPr>
    </w:lvl>
    <w:lvl w:ilvl="5" w:tplc="041F001B" w:tentative="1">
      <w:start w:val="1"/>
      <w:numFmt w:val="lowerRoman"/>
      <w:lvlText w:val="%6."/>
      <w:lvlJc w:val="right"/>
      <w:pPr>
        <w:ind w:left="4605" w:hanging="180"/>
      </w:pPr>
      <w:rPr>
        <w:rFonts w:cs="Times New Roman"/>
      </w:rPr>
    </w:lvl>
    <w:lvl w:ilvl="6" w:tplc="041F000F" w:tentative="1">
      <w:start w:val="1"/>
      <w:numFmt w:val="decimal"/>
      <w:lvlText w:val="%7."/>
      <w:lvlJc w:val="left"/>
      <w:pPr>
        <w:ind w:left="5325" w:hanging="360"/>
      </w:pPr>
      <w:rPr>
        <w:rFonts w:cs="Times New Roman"/>
      </w:rPr>
    </w:lvl>
    <w:lvl w:ilvl="7" w:tplc="041F0019" w:tentative="1">
      <w:start w:val="1"/>
      <w:numFmt w:val="lowerLetter"/>
      <w:lvlText w:val="%8."/>
      <w:lvlJc w:val="left"/>
      <w:pPr>
        <w:ind w:left="6045" w:hanging="360"/>
      </w:pPr>
      <w:rPr>
        <w:rFonts w:cs="Times New Roman"/>
      </w:rPr>
    </w:lvl>
    <w:lvl w:ilvl="8" w:tplc="041F001B" w:tentative="1">
      <w:start w:val="1"/>
      <w:numFmt w:val="lowerRoman"/>
      <w:lvlText w:val="%9."/>
      <w:lvlJc w:val="right"/>
      <w:pPr>
        <w:ind w:left="6765" w:hanging="180"/>
      </w:pPr>
      <w:rPr>
        <w:rFonts w:cs="Times New Roman"/>
      </w:rPr>
    </w:lvl>
  </w:abstractNum>
  <w:abstractNum w:abstractNumId="1">
    <w:nsid w:val="6C0F3B43"/>
    <w:multiLevelType w:val="hybridMultilevel"/>
    <w:tmpl w:val="7430D2BA"/>
    <w:lvl w:ilvl="0" w:tplc="62A84320">
      <w:start w:val="1"/>
      <w:numFmt w:val="lowerLetter"/>
      <w:lvlText w:val="%1)"/>
      <w:lvlJc w:val="left"/>
      <w:pPr>
        <w:ind w:left="1005" w:hanging="360"/>
      </w:pPr>
      <w:rPr>
        <w:rFonts w:cs="Times New Roman" w:hint="default"/>
      </w:rPr>
    </w:lvl>
    <w:lvl w:ilvl="1" w:tplc="041F0019">
      <w:start w:val="1"/>
      <w:numFmt w:val="lowerLetter"/>
      <w:lvlText w:val="%2."/>
      <w:lvlJc w:val="left"/>
      <w:pPr>
        <w:ind w:left="1725" w:hanging="360"/>
      </w:pPr>
      <w:rPr>
        <w:rFonts w:cs="Times New Roman"/>
      </w:rPr>
    </w:lvl>
    <w:lvl w:ilvl="2" w:tplc="041F001B" w:tentative="1">
      <w:start w:val="1"/>
      <w:numFmt w:val="lowerRoman"/>
      <w:lvlText w:val="%3."/>
      <w:lvlJc w:val="right"/>
      <w:pPr>
        <w:ind w:left="2445" w:hanging="180"/>
      </w:pPr>
      <w:rPr>
        <w:rFonts w:cs="Times New Roman"/>
      </w:rPr>
    </w:lvl>
    <w:lvl w:ilvl="3" w:tplc="041F000F" w:tentative="1">
      <w:start w:val="1"/>
      <w:numFmt w:val="decimal"/>
      <w:lvlText w:val="%4."/>
      <w:lvlJc w:val="left"/>
      <w:pPr>
        <w:ind w:left="3165" w:hanging="360"/>
      </w:pPr>
      <w:rPr>
        <w:rFonts w:cs="Times New Roman"/>
      </w:rPr>
    </w:lvl>
    <w:lvl w:ilvl="4" w:tplc="041F0019" w:tentative="1">
      <w:start w:val="1"/>
      <w:numFmt w:val="lowerLetter"/>
      <w:lvlText w:val="%5."/>
      <w:lvlJc w:val="left"/>
      <w:pPr>
        <w:ind w:left="3885" w:hanging="360"/>
      </w:pPr>
      <w:rPr>
        <w:rFonts w:cs="Times New Roman"/>
      </w:rPr>
    </w:lvl>
    <w:lvl w:ilvl="5" w:tplc="041F001B" w:tentative="1">
      <w:start w:val="1"/>
      <w:numFmt w:val="lowerRoman"/>
      <w:lvlText w:val="%6."/>
      <w:lvlJc w:val="right"/>
      <w:pPr>
        <w:ind w:left="4605" w:hanging="180"/>
      </w:pPr>
      <w:rPr>
        <w:rFonts w:cs="Times New Roman"/>
      </w:rPr>
    </w:lvl>
    <w:lvl w:ilvl="6" w:tplc="041F000F" w:tentative="1">
      <w:start w:val="1"/>
      <w:numFmt w:val="decimal"/>
      <w:lvlText w:val="%7."/>
      <w:lvlJc w:val="left"/>
      <w:pPr>
        <w:ind w:left="5325" w:hanging="360"/>
      </w:pPr>
      <w:rPr>
        <w:rFonts w:cs="Times New Roman"/>
      </w:rPr>
    </w:lvl>
    <w:lvl w:ilvl="7" w:tplc="041F0019" w:tentative="1">
      <w:start w:val="1"/>
      <w:numFmt w:val="lowerLetter"/>
      <w:lvlText w:val="%8."/>
      <w:lvlJc w:val="left"/>
      <w:pPr>
        <w:ind w:left="6045" w:hanging="360"/>
      </w:pPr>
      <w:rPr>
        <w:rFonts w:cs="Times New Roman"/>
      </w:rPr>
    </w:lvl>
    <w:lvl w:ilvl="8" w:tplc="041F001B" w:tentative="1">
      <w:start w:val="1"/>
      <w:numFmt w:val="lowerRoman"/>
      <w:lvlText w:val="%9."/>
      <w:lvlJc w:val="right"/>
      <w:pPr>
        <w:ind w:left="676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7A"/>
    <w:rsid w:val="000030ED"/>
    <w:rsid w:val="00023D1E"/>
    <w:rsid w:val="0003564F"/>
    <w:rsid w:val="00047C47"/>
    <w:rsid w:val="0005035F"/>
    <w:rsid w:val="00054B9D"/>
    <w:rsid w:val="000648F6"/>
    <w:rsid w:val="00085997"/>
    <w:rsid w:val="000917C4"/>
    <w:rsid w:val="000D6100"/>
    <w:rsid w:val="000E19BC"/>
    <w:rsid w:val="000E1DD7"/>
    <w:rsid w:val="000F7D50"/>
    <w:rsid w:val="00114099"/>
    <w:rsid w:val="00114A2A"/>
    <w:rsid w:val="00132BD8"/>
    <w:rsid w:val="00165CF1"/>
    <w:rsid w:val="001757E0"/>
    <w:rsid w:val="00184EDE"/>
    <w:rsid w:val="00195D80"/>
    <w:rsid w:val="001A6C43"/>
    <w:rsid w:val="001B35FB"/>
    <w:rsid w:val="001C2F03"/>
    <w:rsid w:val="001C3A95"/>
    <w:rsid w:val="001E2E9D"/>
    <w:rsid w:val="001E5966"/>
    <w:rsid w:val="00221B25"/>
    <w:rsid w:val="002222FF"/>
    <w:rsid w:val="00230311"/>
    <w:rsid w:val="0023796E"/>
    <w:rsid w:val="00260595"/>
    <w:rsid w:val="00264562"/>
    <w:rsid w:val="002763A6"/>
    <w:rsid w:val="00284F08"/>
    <w:rsid w:val="00285C25"/>
    <w:rsid w:val="002A5A56"/>
    <w:rsid w:val="002B37A3"/>
    <w:rsid w:val="002D12DD"/>
    <w:rsid w:val="002D59A4"/>
    <w:rsid w:val="002E14B4"/>
    <w:rsid w:val="002F2643"/>
    <w:rsid w:val="002F43D0"/>
    <w:rsid w:val="002F663F"/>
    <w:rsid w:val="003014D4"/>
    <w:rsid w:val="00304E0D"/>
    <w:rsid w:val="00322DF7"/>
    <w:rsid w:val="0033232E"/>
    <w:rsid w:val="00344CC0"/>
    <w:rsid w:val="00345344"/>
    <w:rsid w:val="00353DA9"/>
    <w:rsid w:val="00366CA5"/>
    <w:rsid w:val="0037711A"/>
    <w:rsid w:val="00392966"/>
    <w:rsid w:val="003A410E"/>
    <w:rsid w:val="003C79A6"/>
    <w:rsid w:val="003D7943"/>
    <w:rsid w:val="00401E25"/>
    <w:rsid w:val="0040481A"/>
    <w:rsid w:val="00414F31"/>
    <w:rsid w:val="004208B6"/>
    <w:rsid w:val="00431787"/>
    <w:rsid w:val="0043259C"/>
    <w:rsid w:val="004328FD"/>
    <w:rsid w:val="00432BD3"/>
    <w:rsid w:val="00434BDC"/>
    <w:rsid w:val="00453D55"/>
    <w:rsid w:val="00464897"/>
    <w:rsid w:val="00477751"/>
    <w:rsid w:val="004816E9"/>
    <w:rsid w:val="004822A0"/>
    <w:rsid w:val="004845DF"/>
    <w:rsid w:val="00490CF3"/>
    <w:rsid w:val="004927B2"/>
    <w:rsid w:val="00494B64"/>
    <w:rsid w:val="004C75C5"/>
    <w:rsid w:val="004D04F1"/>
    <w:rsid w:val="004D59A6"/>
    <w:rsid w:val="004D6C40"/>
    <w:rsid w:val="004E4C36"/>
    <w:rsid w:val="004F3F80"/>
    <w:rsid w:val="004F4980"/>
    <w:rsid w:val="00520CB2"/>
    <w:rsid w:val="00540FE2"/>
    <w:rsid w:val="00541AA0"/>
    <w:rsid w:val="00545300"/>
    <w:rsid w:val="00565066"/>
    <w:rsid w:val="0058538B"/>
    <w:rsid w:val="005A357B"/>
    <w:rsid w:val="005E0925"/>
    <w:rsid w:val="005E7690"/>
    <w:rsid w:val="005F3E9B"/>
    <w:rsid w:val="00606B8B"/>
    <w:rsid w:val="00616360"/>
    <w:rsid w:val="00625343"/>
    <w:rsid w:val="006415FE"/>
    <w:rsid w:val="00644D50"/>
    <w:rsid w:val="006821C4"/>
    <w:rsid w:val="00682505"/>
    <w:rsid w:val="006C1654"/>
    <w:rsid w:val="006C2943"/>
    <w:rsid w:val="006C525A"/>
    <w:rsid w:val="006D1F9D"/>
    <w:rsid w:val="006E3499"/>
    <w:rsid w:val="006E3B62"/>
    <w:rsid w:val="006F4B92"/>
    <w:rsid w:val="0070004A"/>
    <w:rsid w:val="007139D4"/>
    <w:rsid w:val="00714F23"/>
    <w:rsid w:val="007165D2"/>
    <w:rsid w:val="00717ECE"/>
    <w:rsid w:val="00747E45"/>
    <w:rsid w:val="00750669"/>
    <w:rsid w:val="00755416"/>
    <w:rsid w:val="00761DF7"/>
    <w:rsid w:val="0076282F"/>
    <w:rsid w:val="0076323D"/>
    <w:rsid w:val="00795A3D"/>
    <w:rsid w:val="007C2870"/>
    <w:rsid w:val="007C409D"/>
    <w:rsid w:val="007C4DAA"/>
    <w:rsid w:val="007D1D10"/>
    <w:rsid w:val="007F5F38"/>
    <w:rsid w:val="007F7FE4"/>
    <w:rsid w:val="00807805"/>
    <w:rsid w:val="008173C3"/>
    <w:rsid w:val="00822DAA"/>
    <w:rsid w:val="008317CE"/>
    <w:rsid w:val="00835027"/>
    <w:rsid w:val="00836EA9"/>
    <w:rsid w:val="008410E4"/>
    <w:rsid w:val="008769F1"/>
    <w:rsid w:val="00882AC1"/>
    <w:rsid w:val="0089188F"/>
    <w:rsid w:val="008A16D1"/>
    <w:rsid w:val="008A2564"/>
    <w:rsid w:val="008B1E3D"/>
    <w:rsid w:val="008B3616"/>
    <w:rsid w:val="008B4DFB"/>
    <w:rsid w:val="008C142D"/>
    <w:rsid w:val="008D0C88"/>
    <w:rsid w:val="008D50FA"/>
    <w:rsid w:val="008D5334"/>
    <w:rsid w:val="008D7FEB"/>
    <w:rsid w:val="008E3824"/>
    <w:rsid w:val="00905A4F"/>
    <w:rsid w:val="009100C1"/>
    <w:rsid w:val="00915308"/>
    <w:rsid w:val="00946183"/>
    <w:rsid w:val="00966B5D"/>
    <w:rsid w:val="00973831"/>
    <w:rsid w:val="00982616"/>
    <w:rsid w:val="009C79F5"/>
    <w:rsid w:val="009E4BC7"/>
    <w:rsid w:val="00A0780F"/>
    <w:rsid w:val="00A1128C"/>
    <w:rsid w:val="00A158D1"/>
    <w:rsid w:val="00A2195C"/>
    <w:rsid w:val="00A30999"/>
    <w:rsid w:val="00A92FCF"/>
    <w:rsid w:val="00A960DB"/>
    <w:rsid w:val="00AA1CBE"/>
    <w:rsid w:val="00AA3C93"/>
    <w:rsid w:val="00AB416D"/>
    <w:rsid w:val="00AB7201"/>
    <w:rsid w:val="00AC3013"/>
    <w:rsid w:val="00AD4FB2"/>
    <w:rsid w:val="00AD7003"/>
    <w:rsid w:val="00AE56BC"/>
    <w:rsid w:val="00AF138B"/>
    <w:rsid w:val="00B02E33"/>
    <w:rsid w:val="00B16898"/>
    <w:rsid w:val="00B226CB"/>
    <w:rsid w:val="00B244A6"/>
    <w:rsid w:val="00B57FF2"/>
    <w:rsid w:val="00B64D08"/>
    <w:rsid w:val="00B65C41"/>
    <w:rsid w:val="00B66322"/>
    <w:rsid w:val="00B74382"/>
    <w:rsid w:val="00B74610"/>
    <w:rsid w:val="00B81472"/>
    <w:rsid w:val="00B81AB3"/>
    <w:rsid w:val="00BA1416"/>
    <w:rsid w:val="00BA49EC"/>
    <w:rsid w:val="00BA4A87"/>
    <w:rsid w:val="00BA7E06"/>
    <w:rsid w:val="00BC5785"/>
    <w:rsid w:val="00BD616B"/>
    <w:rsid w:val="00BD67A7"/>
    <w:rsid w:val="00BE167A"/>
    <w:rsid w:val="00BF0D3B"/>
    <w:rsid w:val="00C5772E"/>
    <w:rsid w:val="00C654CA"/>
    <w:rsid w:val="00C669AA"/>
    <w:rsid w:val="00C66A2C"/>
    <w:rsid w:val="00C671CE"/>
    <w:rsid w:val="00C72530"/>
    <w:rsid w:val="00C73E01"/>
    <w:rsid w:val="00C73ECC"/>
    <w:rsid w:val="00C87EFF"/>
    <w:rsid w:val="00C94918"/>
    <w:rsid w:val="00C96B6A"/>
    <w:rsid w:val="00CB72AF"/>
    <w:rsid w:val="00CD2891"/>
    <w:rsid w:val="00CD6C9C"/>
    <w:rsid w:val="00CE026B"/>
    <w:rsid w:val="00CE5A19"/>
    <w:rsid w:val="00CE6A9F"/>
    <w:rsid w:val="00CF7541"/>
    <w:rsid w:val="00D075E5"/>
    <w:rsid w:val="00D13954"/>
    <w:rsid w:val="00D36B40"/>
    <w:rsid w:val="00D4563A"/>
    <w:rsid w:val="00D86270"/>
    <w:rsid w:val="00D95B8D"/>
    <w:rsid w:val="00DB0C19"/>
    <w:rsid w:val="00DB37C5"/>
    <w:rsid w:val="00DB53CC"/>
    <w:rsid w:val="00DB7796"/>
    <w:rsid w:val="00E01FBE"/>
    <w:rsid w:val="00E058DF"/>
    <w:rsid w:val="00E06378"/>
    <w:rsid w:val="00E2481F"/>
    <w:rsid w:val="00E32596"/>
    <w:rsid w:val="00E36D3F"/>
    <w:rsid w:val="00E51CBA"/>
    <w:rsid w:val="00E52EDB"/>
    <w:rsid w:val="00E65140"/>
    <w:rsid w:val="00E677B6"/>
    <w:rsid w:val="00E80136"/>
    <w:rsid w:val="00EA1947"/>
    <w:rsid w:val="00EC78FE"/>
    <w:rsid w:val="00ED1675"/>
    <w:rsid w:val="00F137EA"/>
    <w:rsid w:val="00F360E6"/>
    <w:rsid w:val="00F4586E"/>
    <w:rsid w:val="00F73143"/>
    <w:rsid w:val="00F84925"/>
    <w:rsid w:val="00F869A6"/>
    <w:rsid w:val="00F87771"/>
    <w:rsid w:val="00F95866"/>
    <w:rsid w:val="00FA2B34"/>
    <w:rsid w:val="00FA4EFF"/>
    <w:rsid w:val="00FB1D1C"/>
    <w:rsid w:val="00FB2183"/>
    <w:rsid w:val="00FB2623"/>
    <w:rsid w:val="00FB3491"/>
    <w:rsid w:val="00FC3CCB"/>
    <w:rsid w:val="00FC7A8C"/>
    <w:rsid w:val="00FD1D0B"/>
    <w:rsid w:val="00FF1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F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uiPriority w:val="99"/>
    <w:rsid w:val="008410E4"/>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047C47"/>
    <w:pPr>
      <w:ind w:left="720"/>
      <w:contextualSpacing/>
    </w:pPr>
  </w:style>
  <w:style w:type="character" w:styleId="KitapBal">
    <w:name w:val="Book Title"/>
    <w:uiPriority w:val="99"/>
    <w:qFormat/>
    <w:rsid w:val="00CF7541"/>
    <w:rPr>
      <w:rFonts w:cs="Times New Roman"/>
      <w:b/>
      <w:bCs/>
      <w:smallCaps/>
      <w:spacing w:val="5"/>
    </w:rPr>
  </w:style>
  <w:style w:type="paragraph" w:customStyle="1" w:styleId="2-ortabaslk">
    <w:name w:val="2-ortabaslk"/>
    <w:basedOn w:val="Normal"/>
    <w:uiPriority w:val="99"/>
    <w:rsid w:val="00FB262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 Yazı"/>
    <w:rsid w:val="004F3F80"/>
    <w:pPr>
      <w:tabs>
        <w:tab w:val="left" w:pos="566"/>
      </w:tabs>
      <w:jc w:val="both"/>
    </w:pPr>
    <w:rPr>
      <w:rFonts w:ascii="Times New Roman" w:eastAsia="ヒラギノ明朝 Pro W3" w:hAnsi="Times"/>
      <w:sz w:val="19"/>
      <w:lang w:eastAsia="en-US"/>
    </w:rPr>
  </w:style>
  <w:style w:type="paragraph" w:styleId="stbilgi">
    <w:name w:val="header"/>
    <w:basedOn w:val="Normal"/>
    <w:link w:val="stbilgiChar"/>
    <w:uiPriority w:val="99"/>
    <w:unhideWhenUsed/>
    <w:rsid w:val="00EA19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1947"/>
    <w:rPr>
      <w:sz w:val="22"/>
      <w:szCs w:val="22"/>
      <w:lang w:eastAsia="en-US"/>
    </w:rPr>
  </w:style>
  <w:style w:type="paragraph" w:styleId="Altbilgi">
    <w:name w:val="footer"/>
    <w:basedOn w:val="Normal"/>
    <w:link w:val="AltbilgiChar"/>
    <w:uiPriority w:val="99"/>
    <w:unhideWhenUsed/>
    <w:rsid w:val="00EA19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194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F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uiPriority w:val="99"/>
    <w:rsid w:val="008410E4"/>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047C47"/>
    <w:pPr>
      <w:ind w:left="720"/>
      <w:contextualSpacing/>
    </w:pPr>
  </w:style>
  <w:style w:type="character" w:styleId="KitapBal">
    <w:name w:val="Book Title"/>
    <w:uiPriority w:val="99"/>
    <w:qFormat/>
    <w:rsid w:val="00CF7541"/>
    <w:rPr>
      <w:rFonts w:cs="Times New Roman"/>
      <w:b/>
      <w:bCs/>
      <w:smallCaps/>
      <w:spacing w:val="5"/>
    </w:rPr>
  </w:style>
  <w:style w:type="paragraph" w:customStyle="1" w:styleId="2-ortabaslk">
    <w:name w:val="2-ortabaslk"/>
    <w:basedOn w:val="Normal"/>
    <w:uiPriority w:val="99"/>
    <w:rsid w:val="00FB262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 Yazı"/>
    <w:rsid w:val="004F3F80"/>
    <w:pPr>
      <w:tabs>
        <w:tab w:val="left" w:pos="566"/>
      </w:tabs>
      <w:jc w:val="both"/>
    </w:pPr>
    <w:rPr>
      <w:rFonts w:ascii="Times New Roman" w:eastAsia="ヒラギノ明朝 Pro W3" w:hAnsi="Times"/>
      <w:sz w:val="19"/>
      <w:lang w:eastAsia="en-US"/>
    </w:rPr>
  </w:style>
  <w:style w:type="paragraph" w:styleId="stbilgi">
    <w:name w:val="header"/>
    <w:basedOn w:val="Normal"/>
    <w:link w:val="stbilgiChar"/>
    <w:uiPriority w:val="99"/>
    <w:unhideWhenUsed/>
    <w:rsid w:val="00EA19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1947"/>
    <w:rPr>
      <w:sz w:val="22"/>
      <w:szCs w:val="22"/>
      <w:lang w:eastAsia="en-US"/>
    </w:rPr>
  </w:style>
  <w:style w:type="paragraph" w:styleId="Altbilgi">
    <w:name w:val="footer"/>
    <w:basedOn w:val="Normal"/>
    <w:link w:val="AltbilgiChar"/>
    <w:uiPriority w:val="99"/>
    <w:unhideWhenUsed/>
    <w:rsid w:val="00EA19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19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DOKUZ EYLÜL ÜNİVERSİTESİ AİLE HEKİMLİĞİ EĞİTİM UYGULAMA VE ARAŞTIRMA MERKEZİ YÖNETMELİĞİ</vt:lpstr>
    </vt:vector>
  </TitlesOfParts>
  <Company>Dokuz Eylül Üniversitesi</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DOKUZ EYLÜL ÜNİVERSİTESİ AİLE HEKİMLİĞİ EĞİTİM UYGULAMA VE ARAŞTIRMA MERKEZİ YÖNETMELİĞİ</dc:title>
  <dc:creator>Tolga Günvar</dc:creator>
  <cp:lastModifiedBy>Vildan Mevsim</cp:lastModifiedBy>
  <cp:revision>2</cp:revision>
  <dcterms:created xsi:type="dcterms:W3CDTF">2015-12-01T11:52:00Z</dcterms:created>
  <dcterms:modified xsi:type="dcterms:W3CDTF">2015-12-01T11:52:00Z</dcterms:modified>
</cp:coreProperties>
</file>